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lang w:val="nl-NL"/>
        </w:rPr>
      </w:pPr>
      <w:r>
        <w:rPr>
          <w:rStyle w:val="StrongEmphasis"/>
          <w:b/>
          <w:lang w:val="nl-NL"/>
        </w:rPr>
        <w:t>Normenkader/Afwegingskader voor Jeugdhulp – Inclusie van Netwerk Intake en Hulpondersteunend Gesprek (HOG)</w:t>
      </w:r>
    </w:p>
    <w:p>
      <w:pPr>
        <w:pStyle w:val="TextBody"/>
        <w:bidi w:val="0"/>
        <w:jc w:val="left"/>
        <w:rPr/>
      </w:pPr>
      <w:r>
        <w:rPr>
          <w:rStyle w:val="StrongEmphasis"/>
        </w:rPr>
        <w:t>Doelstelling:</w:t>
      </w:r>
      <w:r>
        <w:rPr/>
        <w:br/>
        <w:t xml:space="preserve">Het doel van dit kader is om hulpverleners te ondersteunen bij het vaststellen van welke hulp nodig is voor de jeugdige en zijn/haar gezin. </w:t>
      </w:r>
    </w:p>
    <w:p>
      <w:pPr>
        <w:pStyle w:val="TextBody"/>
        <w:bidi w:val="0"/>
        <w:jc w:val="left"/>
        <w:rPr/>
      </w:pPr>
      <w:r>
        <w:rPr/>
        <w:t xml:space="preserve">Dit wordt gedaan door de netwerkgerichte benadering van de </w:t>
      </w:r>
      <w:r>
        <w:rPr>
          <w:rStyle w:val="StrongEmphasis"/>
        </w:rPr>
        <w:t>Netwerk Intake</w:t>
      </w:r>
      <w:r>
        <w:rPr/>
        <w:t xml:space="preserve"> te combineren met de persoonsgerichte inzichten van het </w:t>
      </w:r>
      <w:r>
        <w:rPr>
          <w:rStyle w:val="StrongEmphasis"/>
        </w:rPr>
        <w:t xml:space="preserve">Hulpondersteunend Gesprek (HOG) </w:t>
      </w:r>
      <w:r>
        <w:rPr>
          <w:rStyle w:val="StrongEmphasis"/>
          <w:b w:val="false"/>
          <w:bCs w:val="false"/>
        </w:rPr>
        <w:t xml:space="preserve">en de </w:t>
      </w:r>
      <w:r>
        <w:rPr>
          <w:rStyle w:val="StrongEmphasis"/>
        </w:rPr>
        <w:t>Miles Barn Intake</w:t>
      </w:r>
      <w:r>
        <w:rPr/>
        <w:t xml:space="preserve">. </w:t>
      </w:r>
    </w:p>
    <w:p>
      <w:pPr>
        <w:pStyle w:val="TextBody"/>
        <w:bidi w:val="0"/>
        <w:jc w:val="left"/>
        <w:rPr/>
      </w:pPr>
      <w:r>
        <w:rPr/>
        <w:t>Deze geïntegreerde aanpak zorgt voor een systemische, diagnose overstijgende ondersteuning die zowel de jeugdige als het gezin en hun omgeving betrekt.</w:t>
      </w:r>
    </w:p>
    <w:p>
      <w:pPr>
        <w:pStyle w:val="Heading3"/>
        <w:bidi w:val="0"/>
        <w:jc w:val="left"/>
        <w:rPr/>
      </w:pPr>
      <w:r>
        <w:rPr>
          <w:rStyle w:val="StrongEmphasis"/>
          <w:b/>
        </w:rPr>
        <w:t>Stap 1: Intake</w:t>
      </w:r>
    </w:p>
    <w:p>
      <w:pPr>
        <w:pStyle w:val="Heading4"/>
        <w:numPr>
          <w:ilvl w:val="0"/>
          <w:numId w:val="0"/>
        </w:numPr>
        <w:bidi w:val="0"/>
        <w:spacing w:before="120" w:after="120"/>
        <w:jc w:val="left"/>
        <w:rPr/>
      </w:pPr>
      <w:hyperlink r:id="rId2">
        <w:r>
          <w:rPr>
            <w:rStyle w:val="InternetLink"/>
            <w:b/>
            <w:b/>
            <w:bCs/>
          </w:rPr>
          <w:t>https://www.umcutrecht.nl/nl/netwerk-intake</w:t>
        </w:r>
        <w:r>
          <w:rPr>
            <w:rStyle w:val="StrongEmphasis"/>
            <w:b/>
          </w:rPr>
          <w:drawing>
            <wp:anchor behindDoc="0" distT="0" distB="0" distL="0" distR="0" simplePos="0" locked="0" layoutInCell="0" allowOverlap="1" relativeHeight="2">
              <wp:simplePos x="0" y="0"/>
              <wp:positionH relativeFrom="column">
                <wp:posOffset>26670</wp:posOffset>
              </wp:positionH>
              <wp:positionV relativeFrom="paragraph">
                <wp:posOffset>76200</wp:posOffset>
              </wp:positionV>
              <wp:extent cx="2793365" cy="27324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516" t="-527" r="-516" b="-527"/>
                      <a:stretch>
                        <a:fillRect/>
                      </a:stretch>
                    </pic:blipFill>
                    <pic:spPr bwMode="auto">
                      <a:xfrm>
                        <a:off x="0" y="0"/>
                        <a:ext cx="2793365" cy="2732405"/>
                      </a:xfrm>
                      <a:prstGeom prst="rect">
                        <a:avLst/>
                      </a:prstGeom>
                    </pic:spPr>
                  </pic:pic>
                </a:graphicData>
              </a:graphic>
            </wp:anchor>
          </w:drawing>
        </w:r>
      </w:hyperlink>
      <w:r>
        <w:rPr>
          <w:rStyle w:val="StrongEmphasis"/>
          <w:b/>
        </w:rPr>
        <w:br/>
      </w:r>
    </w:p>
    <w:p>
      <w:pPr>
        <w:pStyle w:val="TextBody"/>
        <w:bidi w:val="0"/>
        <w:spacing w:lineRule="auto" w:line="276" w:before="0" w:after="140"/>
        <w:jc w:val="left"/>
        <w:rPr/>
      </w:pPr>
      <w:r>
        <w:rPr/>
        <w:t xml:space="preserve">De </w:t>
      </w:r>
      <w:r>
        <w:rPr>
          <w:rStyle w:val="StrongEmphasis"/>
        </w:rPr>
        <w:t>Netwerk Intake</w:t>
      </w:r>
      <w:r>
        <w:rPr/>
        <w:t xml:space="preserve"> wordt gebruikt om de relaties, krachten en uitdagingen in het sociale netwerk van de jeugdige in kaart te brengen.</w:t>
      </w:r>
    </w:p>
    <w:p>
      <w:pPr>
        <w:pStyle w:val="TextBody"/>
        <w:bidi w:val="0"/>
        <w:spacing w:before="0" w:after="0"/>
        <w:jc w:val="left"/>
        <w:rPr/>
      </w:pPr>
      <w:r>
        <w:rPr>
          <w:rStyle w:val="StrongEmphasis"/>
        </w:rPr>
        <w:t>Doel</w:t>
      </w:r>
      <w:r>
        <w:rPr/>
        <w:t>: Het identificeren van het sociale netwerk, bestaande uit familie, vrienden, school, en andere belangrijke personen. Dit helpt om de krachten en mogelijkheden binnen het netwerk te versterken en mogelijke knelpunten te verkennen.</w:t>
      </w:r>
    </w:p>
    <w:p>
      <w:pPr>
        <w:pStyle w:val="TextBody"/>
        <w:bidi w:val="0"/>
        <w:spacing w:before="0" w:after="0"/>
        <w:jc w:val="left"/>
        <w:rPr/>
      </w:pPr>
      <w:r>
        <w:rPr>
          <w:rStyle w:val="StrongEmphasis"/>
        </w:rPr>
        <w:br/>
      </w:r>
      <w:r>
        <w:rPr>
          <w:rStyle w:val="StrongEmphasis"/>
        </w:rPr>
        <w:t>Vragen voor het gesprek</w:t>
      </w:r>
      <w:r>
        <w:rPr/>
        <w:t>:</w:t>
      </w:r>
    </w:p>
    <w:p>
      <w:pPr>
        <w:pStyle w:val="TextBody"/>
        <w:numPr>
          <w:ilvl w:val="0"/>
          <w:numId w:val="8"/>
        </w:numPr>
        <w:bidi w:val="0"/>
        <w:spacing w:before="0" w:after="0"/>
        <w:jc w:val="left"/>
        <w:rPr/>
      </w:pPr>
      <w:r>
        <w:rPr/>
        <w:t>Wie in jouw omgeving heeft een positieve invloed op je?</w:t>
      </w:r>
    </w:p>
    <w:p>
      <w:pPr>
        <w:pStyle w:val="TextBody"/>
        <w:numPr>
          <w:ilvl w:val="0"/>
          <w:numId w:val="8"/>
        </w:numPr>
        <w:bidi w:val="0"/>
        <w:spacing w:before="0" w:after="0"/>
        <w:jc w:val="left"/>
        <w:rPr/>
      </w:pPr>
      <w:r>
        <w:rPr/>
        <w:t>Wie kan je helpen als je ergens mee zit?</w:t>
      </w:r>
    </w:p>
    <w:p>
      <w:pPr>
        <w:pStyle w:val="TextBody"/>
        <w:numPr>
          <w:ilvl w:val="0"/>
          <w:numId w:val="8"/>
        </w:numPr>
        <w:bidi w:val="0"/>
        <w:spacing w:before="0" w:after="0"/>
        <w:jc w:val="left"/>
        <w:rPr/>
      </w:pPr>
      <w:r>
        <w:rPr/>
        <w:t>Zijn er mensen in je omgeving die het moeilijk maken voor jou om je goed te voelen?</w:t>
      </w:r>
    </w:p>
    <w:p>
      <w:pPr>
        <w:pStyle w:val="TextBody"/>
        <w:numPr>
          <w:ilvl w:val="0"/>
          <w:numId w:val="8"/>
        </w:numPr>
        <w:bidi w:val="0"/>
        <w:spacing w:before="0" w:after="0"/>
        <w:jc w:val="left"/>
        <w:rPr/>
      </w:pPr>
      <w:r>
        <w:rPr/>
        <w:t>Hoe gaan je ouders/verzorgers om met jouw problemen?</w:t>
      </w:r>
    </w:p>
    <w:p>
      <w:pPr>
        <w:pStyle w:val="TextBody"/>
        <w:numPr>
          <w:ilvl w:val="0"/>
          <w:numId w:val="8"/>
        </w:numPr>
        <w:bidi w:val="0"/>
        <w:spacing w:before="0" w:after="0"/>
        <w:jc w:val="left"/>
        <w:rPr/>
      </w:pPr>
      <w:r>
        <w:rPr/>
        <w:t>Hoe kan jouw omgeving bijdragen aan een oplossing?</w:t>
      </w:r>
    </w:p>
    <w:p>
      <w:pPr>
        <w:pStyle w:val="TextBody"/>
        <w:numPr>
          <w:ilvl w:val="0"/>
          <w:numId w:val="0"/>
        </w:numPr>
        <w:bidi w:val="0"/>
        <w:spacing w:before="0" w:after="0"/>
        <w:ind w:left="720" w:hanging="0"/>
        <w:jc w:val="left"/>
        <w:rPr/>
      </w:pPr>
      <w:r>
        <w:rPr/>
      </w:r>
    </w:p>
    <w:p>
      <w:pPr>
        <w:pStyle w:val="TextBody"/>
        <w:bidi w:val="0"/>
        <w:spacing w:before="0" w:after="0"/>
        <w:jc w:val="left"/>
        <w:rPr/>
      </w:pPr>
      <w:r>
        <w:rPr/>
        <w:t>Dit gesprek helpt om niet alleen de hulpvraag van de jeugdige te verduidelijken, maar ook om te zien welke krachten binnen het netwerk kunnen worden ingezet en welke extra ondersteuning nodig is.</w:t>
      </w:r>
    </w:p>
    <w:p>
      <w:pPr>
        <w:pStyle w:val="TextBody"/>
        <w:bidi w:val="0"/>
        <w:spacing w:lineRule="auto" w:line="276" w:before="0" w:after="140"/>
        <w:jc w:val="left"/>
        <w:rPr/>
      </w:pPr>
      <w:r>
        <w:rPr/>
        <w:t xml:space="preserve">Het </w:t>
      </w:r>
      <w:r>
        <w:rPr>
          <w:rStyle w:val="StrongEmphasis"/>
        </w:rPr>
        <w:t>Hulpondersteunend Gesprek</w:t>
      </w:r>
      <w:r>
        <w:rPr/>
        <w:t xml:space="preserve"> (HOG) </w:t>
      </w:r>
      <w:r>
        <w:rPr/>
        <w:t xml:space="preserve">vanuit GEM (o.a. </w:t>
      </w:r>
      <w:r>
        <w:rPr/>
        <w:t>Jim van Os</w:t>
      </w:r>
      <w:r>
        <w:rPr/>
        <w:t>)</w:t>
      </w:r>
      <w:r>
        <w:rPr/>
        <w:t>, is gericht op het begrijpen van de persoonlijke beleving van de jeugdige en helpt de jeugdige hun eigen hulpvraag te formuleren.</w:t>
      </w:r>
    </w:p>
    <w:p>
      <w:pPr>
        <w:pStyle w:val="TextBody"/>
        <w:bidi w:val="0"/>
        <w:spacing w:before="0" w:after="0"/>
        <w:jc w:val="left"/>
        <w:rPr/>
      </w:pPr>
      <w:r>
        <w:rPr>
          <w:rStyle w:val="StrongEmphasis"/>
        </w:rPr>
        <w:t>Doel</w:t>
      </w:r>
      <w:r>
        <w:rPr/>
        <w:t>: De ervaring van de jeugdige centraal stellen en inzicht krijgen in hun persoonlijke beleving van hun situatie. Dit helpt om de hulpverlening beter af te stemmen op de werkelijke behoeften van de jeugdige.</w:t>
      </w:r>
    </w:p>
    <w:p>
      <w:pPr>
        <w:pStyle w:val="TextBody"/>
        <w:bidi w:val="0"/>
        <w:spacing w:before="0" w:after="0"/>
        <w:jc w:val="left"/>
        <w:rPr/>
      </w:pPr>
      <w:r>
        <w:rPr/>
      </w:r>
    </w:p>
    <w:p>
      <w:pPr>
        <w:pStyle w:val="TextBody"/>
        <w:bidi w:val="0"/>
        <w:spacing w:before="0" w:after="0"/>
        <w:jc w:val="left"/>
        <w:rPr/>
      </w:pPr>
      <w:r>
        <w:rPr>
          <w:rStyle w:val="StrongEmphasis"/>
        </w:rPr>
        <w:t>Vragen voor het gesprek</w:t>
      </w:r>
      <w:r>
        <w:rPr/>
        <w:t>:</w:t>
      </w:r>
    </w:p>
    <w:p>
      <w:pPr>
        <w:pStyle w:val="TextBody"/>
        <w:numPr>
          <w:ilvl w:val="0"/>
          <w:numId w:val="7"/>
        </w:numPr>
        <w:bidi w:val="0"/>
        <w:spacing w:before="0" w:after="0"/>
        <w:jc w:val="left"/>
        <w:rPr/>
      </w:pPr>
      <w:r>
        <w:rPr>
          <w:rStyle w:val="StrongEmphasis"/>
          <w:b w:val="false"/>
          <w:bCs w:val="false"/>
        </w:rPr>
        <w:t>Hoe gaat het met jou op school</w:t>
      </w:r>
      <w:r>
        <w:rPr>
          <w:rStyle w:val="StrongEmphasis"/>
          <w:b w:val="false"/>
          <w:bCs w:val="false"/>
        </w:rPr>
        <w:t>/werk</w:t>
      </w:r>
      <w:r>
        <w:rPr>
          <w:rStyle w:val="StrongEmphasis"/>
          <w:b w:val="false"/>
          <w:bCs w:val="false"/>
        </w:rPr>
        <w:t>, thuis en met je vrienden?</w:t>
      </w:r>
    </w:p>
    <w:p>
      <w:pPr>
        <w:pStyle w:val="TextBody"/>
        <w:numPr>
          <w:ilvl w:val="0"/>
          <w:numId w:val="7"/>
        </w:numPr>
        <w:bidi w:val="0"/>
        <w:spacing w:before="0" w:after="0"/>
        <w:jc w:val="left"/>
        <w:rPr/>
      </w:pPr>
      <w:r>
        <w:rPr>
          <w:rStyle w:val="StrongEmphasis"/>
          <w:b w:val="false"/>
          <w:bCs w:val="false"/>
        </w:rPr>
        <w:t xml:space="preserve">Zijn er dingen die je blij of juist een beetje verdrietig maken? </w:t>
        <w:br/>
        <w:t>Kun je daarover vertellen?</w:t>
      </w:r>
    </w:p>
    <w:p>
      <w:pPr>
        <w:pStyle w:val="TextBody"/>
        <w:numPr>
          <w:ilvl w:val="0"/>
          <w:numId w:val="7"/>
        </w:numPr>
        <w:bidi w:val="0"/>
        <w:spacing w:before="0" w:after="0"/>
        <w:jc w:val="left"/>
        <w:rPr/>
      </w:pPr>
      <w:r>
        <w:rPr>
          <w:rStyle w:val="StrongEmphasis"/>
          <w:b w:val="false"/>
          <w:bCs w:val="false"/>
        </w:rPr>
        <w:t xml:space="preserve">Waar maak je je soms zorgen over? </w:t>
        <w:br/>
        <w:t>Zijn er dingen die je niet zo leuk vindt?</w:t>
      </w:r>
    </w:p>
    <w:p>
      <w:pPr>
        <w:pStyle w:val="TextBody"/>
        <w:numPr>
          <w:ilvl w:val="0"/>
          <w:numId w:val="7"/>
        </w:numPr>
        <w:bidi w:val="0"/>
        <w:spacing w:before="0" w:after="0"/>
        <w:jc w:val="left"/>
        <w:rPr/>
      </w:pPr>
      <w:r>
        <w:rPr>
          <w:rStyle w:val="StrongEmphasis"/>
          <w:b w:val="false"/>
          <w:bCs w:val="false"/>
        </w:rPr>
        <w:t>Wat zou er kunnen gebeuren om dingen voor jou beter of leuker te maken?</w:t>
      </w:r>
    </w:p>
    <w:p>
      <w:pPr>
        <w:pStyle w:val="TextBody"/>
        <w:numPr>
          <w:ilvl w:val="0"/>
          <w:numId w:val="7"/>
        </w:numPr>
        <w:bidi w:val="0"/>
        <w:spacing w:before="0" w:after="0"/>
        <w:jc w:val="left"/>
        <w:rPr/>
      </w:pPr>
      <w:r>
        <w:rPr>
          <w:rStyle w:val="StrongEmphasis"/>
          <w:b w:val="false"/>
          <w:bCs w:val="false"/>
        </w:rPr>
        <w:t>Wat zou jou helpen om je nog fijner en veiliger te voelen?</w:t>
      </w:r>
    </w:p>
    <w:p>
      <w:pPr>
        <w:pStyle w:val="TextBody"/>
        <w:bidi w:val="0"/>
        <w:spacing w:before="0" w:after="0"/>
        <w:jc w:val="left"/>
        <w:rPr>
          <w:rStyle w:val="StrongEmphasis"/>
          <w:b w:val="false"/>
          <w:b w:val="false"/>
          <w:bCs w:val="false"/>
        </w:rPr>
      </w:pPr>
      <w:r>
        <w:rPr/>
      </w:r>
    </w:p>
    <w:p>
      <w:pPr>
        <w:pStyle w:val="TextBody"/>
        <w:bidi w:val="0"/>
        <w:jc w:val="left"/>
        <w:rPr/>
      </w:pPr>
      <w:r>
        <w:rPr/>
        <w:t>Dit gesprek biedt de mogelijkheid om diepere emotionele en mentale blokkades te verkennen, en het geeft de jeugdige een stem in het formuleren van de hulpvraag.</w:t>
      </w:r>
    </w:p>
    <w:p>
      <w:pPr>
        <w:pStyle w:val="TextBody"/>
        <w:bidi w:val="0"/>
        <w:jc w:val="left"/>
        <w:rPr/>
      </w:pPr>
      <w:r>
        <w:rPr/>
        <w:t xml:space="preserve">De </w:t>
      </w:r>
      <w:r>
        <w:rPr>
          <w:b/>
          <w:bCs/>
        </w:rPr>
        <w:t xml:space="preserve">Miles Barn Intake </w:t>
      </w:r>
      <w:r>
        <w:rPr>
          <w:b w:val="false"/>
          <w:bCs w:val="false"/>
        </w:rPr>
        <w:t>gaat vervolgens verder met het onderzoeken van de achtergrond, levensstijl, lichamelijke gezondheid, mentale gezondheid, omgevingsfactoren, ontwikkeling en groei en het toekomstbeeld van de jeugdige.</w:t>
      </w:r>
    </w:p>
    <w:p>
      <w:pPr>
        <w:pStyle w:val="TextBody"/>
        <w:bidi w:val="0"/>
        <w:spacing w:before="0" w:after="0"/>
        <w:jc w:val="left"/>
        <w:rPr/>
      </w:pPr>
      <w:r>
        <w:rPr>
          <w:b/>
          <w:bCs/>
        </w:rPr>
        <w:t>Doel</w:t>
      </w:r>
      <w:r>
        <w:rPr>
          <w:b w:val="false"/>
          <w:bCs w:val="false"/>
        </w:rPr>
        <w:t>: De ervaring van de jeugdige centraal stellen en inzicht krijgen in hun persoonlijke beleving van hun situatie. Dit helpt om de hulpverlening beter af te stemmen op de werkelijke behoeften van de jeugdige.</w:t>
      </w:r>
    </w:p>
    <w:p>
      <w:pPr>
        <w:pStyle w:val="TextBody"/>
        <w:bidi w:val="0"/>
        <w:spacing w:before="0" w:after="0"/>
        <w:jc w:val="left"/>
        <w:rPr>
          <w:b w:val="false"/>
          <w:b w:val="false"/>
          <w:bCs w:val="false"/>
        </w:rPr>
      </w:pPr>
      <w:r>
        <w:rPr/>
      </w:r>
    </w:p>
    <w:p>
      <w:pPr>
        <w:pStyle w:val="TextBody"/>
        <w:bidi w:val="0"/>
        <w:spacing w:before="0" w:after="0"/>
        <w:jc w:val="left"/>
        <w:rPr>
          <w:b/>
          <w:b/>
          <w:bCs/>
        </w:rPr>
      </w:pPr>
      <w:r>
        <w:rPr>
          <w:b/>
          <w:bCs/>
        </w:rPr>
        <w:t>Vragen voor het gesprek:</w:t>
      </w:r>
    </w:p>
    <w:p>
      <w:pPr>
        <w:pStyle w:val="TextBody"/>
        <w:numPr>
          <w:ilvl w:val="0"/>
          <w:numId w:val="6"/>
        </w:numPr>
        <w:bidi w:val="0"/>
        <w:spacing w:before="0" w:after="0"/>
        <w:jc w:val="left"/>
        <w:rPr>
          <w:b w:val="false"/>
          <w:b w:val="false"/>
          <w:bCs w:val="false"/>
        </w:rPr>
      </w:pPr>
      <w:r>
        <w:rPr>
          <w:b w:val="false"/>
          <w:bCs w:val="false"/>
        </w:rPr>
        <w:t>Ontwikkeling: Wat maakt dat je hier bent?</w:t>
      </w:r>
    </w:p>
    <w:p>
      <w:pPr>
        <w:pStyle w:val="TextBody"/>
        <w:numPr>
          <w:ilvl w:val="0"/>
          <w:numId w:val="6"/>
        </w:numPr>
        <w:bidi w:val="0"/>
        <w:spacing w:before="0" w:after="0"/>
        <w:jc w:val="left"/>
        <w:rPr>
          <w:b w:val="false"/>
          <w:b w:val="false"/>
          <w:bCs w:val="false"/>
        </w:rPr>
      </w:pPr>
      <w:r>
        <w:rPr>
          <w:b w:val="false"/>
          <w:bCs w:val="false"/>
        </w:rPr>
        <w:t>C</w:t>
      </w:r>
      <w:r>
        <w:rPr>
          <w:b w:val="false"/>
          <w:bCs w:val="false"/>
        </w:rPr>
        <w:t xml:space="preserve">ulturele criteria: Welk land ben je geboren en of komen je ouders of grootouders vandaan </w:t>
      </w:r>
    </w:p>
    <w:p>
      <w:pPr>
        <w:pStyle w:val="TextBody"/>
        <w:numPr>
          <w:ilvl w:val="0"/>
          <w:numId w:val="6"/>
        </w:numPr>
        <w:bidi w:val="0"/>
        <w:spacing w:before="0" w:after="0"/>
        <w:jc w:val="left"/>
        <w:rPr>
          <w:b w:val="false"/>
          <w:b w:val="false"/>
          <w:bCs w:val="false"/>
        </w:rPr>
      </w:pPr>
      <w:r>
        <w:rPr>
          <w:b w:val="false"/>
          <w:bCs w:val="false"/>
        </w:rPr>
        <w:t>Voeding: Wat eet en drink je op een dag?</w:t>
      </w:r>
    </w:p>
    <w:p>
      <w:pPr>
        <w:pStyle w:val="TextBody"/>
        <w:numPr>
          <w:ilvl w:val="0"/>
          <w:numId w:val="6"/>
        </w:numPr>
        <w:bidi w:val="0"/>
        <w:spacing w:before="0" w:after="0"/>
        <w:jc w:val="left"/>
        <w:rPr>
          <w:b w:val="false"/>
          <w:b w:val="false"/>
          <w:bCs w:val="false"/>
        </w:rPr>
      </w:pPr>
      <w:r>
        <w:rPr>
          <w:b w:val="false"/>
          <w:bCs w:val="false"/>
        </w:rPr>
        <w:t>Beweging: Hoe ga je naar school/werk, zit je op sport, speel je buiten?</w:t>
      </w:r>
    </w:p>
    <w:p>
      <w:pPr>
        <w:pStyle w:val="TextBody"/>
        <w:numPr>
          <w:ilvl w:val="0"/>
          <w:numId w:val="6"/>
        </w:numPr>
        <w:bidi w:val="0"/>
        <w:spacing w:before="0" w:after="0"/>
        <w:jc w:val="left"/>
        <w:rPr>
          <w:b w:val="false"/>
          <w:b w:val="false"/>
          <w:bCs w:val="false"/>
        </w:rPr>
      </w:pPr>
      <w:r>
        <w:rPr>
          <w:b w:val="false"/>
          <w:bCs w:val="false"/>
        </w:rPr>
        <w:t>Stress: Waar heb je stress van?</w:t>
      </w:r>
    </w:p>
    <w:p>
      <w:pPr>
        <w:pStyle w:val="TextBody"/>
        <w:numPr>
          <w:ilvl w:val="0"/>
          <w:numId w:val="6"/>
        </w:numPr>
        <w:bidi w:val="0"/>
        <w:spacing w:before="0" w:after="0"/>
        <w:jc w:val="left"/>
        <w:rPr>
          <w:b w:val="false"/>
          <w:b w:val="false"/>
          <w:bCs w:val="false"/>
        </w:rPr>
      </w:pPr>
      <w:r>
        <w:rPr>
          <w:b w:val="false"/>
          <w:bCs w:val="false"/>
        </w:rPr>
        <w:t>Verslavingen: Gebruik jij of iemand om je heen drugs of alcohol, sigaretten?</w:t>
      </w:r>
    </w:p>
    <w:p>
      <w:pPr>
        <w:pStyle w:val="TextBody"/>
        <w:numPr>
          <w:ilvl w:val="0"/>
          <w:numId w:val="6"/>
        </w:numPr>
        <w:bidi w:val="0"/>
        <w:spacing w:before="0" w:after="0"/>
        <w:jc w:val="left"/>
        <w:rPr>
          <w:b w:val="false"/>
          <w:b w:val="false"/>
          <w:bCs w:val="false"/>
        </w:rPr>
      </w:pPr>
      <w:r>
        <w:rPr>
          <w:b w:val="false"/>
          <w:bCs w:val="false"/>
        </w:rPr>
        <w:t>Verslavingen: Hoeveel tijd breng je achter een scherm door (van je telefoon, ipad, computer, TV)?</w:t>
      </w:r>
    </w:p>
    <w:p>
      <w:pPr>
        <w:pStyle w:val="TextBody"/>
        <w:numPr>
          <w:ilvl w:val="0"/>
          <w:numId w:val="6"/>
        </w:numPr>
        <w:bidi w:val="0"/>
        <w:spacing w:before="0" w:after="0"/>
        <w:jc w:val="left"/>
        <w:rPr>
          <w:b w:val="false"/>
          <w:b w:val="false"/>
          <w:bCs w:val="false"/>
        </w:rPr>
      </w:pPr>
      <w:r>
        <w:rPr>
          <w:b w:val="false"/>
          <w:bCs w:val="false"/>
        </w:rPr>
        <w:t>Vrije tijd: Wat doe je in je vrije tijd?</w:t>
      </w:r>
    </w:p>
    <w:p>
      <w:pPr>
        <w:pStyle w:val="TextBody"/>
        <w:numPr>
          <w:ilvl w:val="0"/>
          <w:numId w:val="6"/>
        </w:numPr>
        <w:bidi w:val="0"/>
        <w:spacing w:before="0" w:after="0"/>
        <w:jc w:val="left"/>
        <w:rPr>
          <w:b w:val="false"/>
          <w:b w:val="false"/>
          <w:bCs w:val="false"/>
        </w:rPr>
      </w:pPr>
      <w:r>
        <w:rPr>
          <w:b w:val="false"/>
          <w:bCs w:val="false"/>
        </w:rPr>
        <w:t>Gezondheid: Hoe gezond voel je je, als 1 heel ongezond is en 5 super gezond, welk getal komt dan in je op?</w:t>
      </w:r>
    </w:p>
    <w:p>
      <w:pPr>
        <w:pStyle w:val="TextBody"/>
        <w:numPr>
          <w:ilvl w:val="0"/>
          <w:numId w:val="6"/>
        </w:numPr>
        <w:bidi w:val="0"/>
        <w:spacing w:before="0" w:after="0"/>
        <w:jc w:val="left"/>
        <w:rPr>
          <w:b w:val="false"/>
          <w:b w:val="false"/>
          <w:bCs w:val="false"/>
        </w:rPr>
      </w:pPr>
      <w:r>
        <w:rPr>
          <w:b w:val="false"/>
          <w:bCs w:val="false"/>
        </w:rPr>
        <w:t>Medische factoren: Gebruik je medicijnen of is er iets waar we rekening mee moeten houden? (antwoorden als “ik ben altijd heel druk” zijn oordelen uit de omgeving!)</w:t>
      </w:r>
    </w:p>
    <w:p>
      <w:pPr>
        <w:pStyle w:val="TextBody"/>
        <w:numPr>
          <w:ilvl w:val="0"/>
          <w:numId w:val="6"/>
        </w:numPr>
        <w:bidi w:val="0"/>
        <w:spacing w:before="0" w:after="0"/>
        <w:jc w:val="left"/>
        <w:rPr>
          <w:b w:val="false"/>
          <w:b w:val="false"/>
          <w:bCs w:val="false"/>
        </w:rPr>
      </w:pPr>
      <w:r>
        <w:rPr>
          <w:b w:val="false"/>
          <w:bCs w:val="false"/>
        </w:rPr>
        <w:t>Medische factoren: Heb je allergieën of intolerantie?</w:t>
      </w:r>
    </w:p>
    <w:p>
      <w:pPr>
        <w:pStyle w:val="TextBody"/>
        <w:numPr>
          <w:ilvl w:val="0"/>
          <w:numId w:val="6"/>
        </w:numPr>
        <w:bidi w:val="0"/>
        <w:spacing w:before="0" w:after="0"/>
        <w:jc w:val="left"/>
        <w:rPr>
          <w:b w:val="false"/>
          <w:b w:val="false"/>
          <w:bCs w:val="false"/>
        </w:rPr>
      </w:pPr>
      <w:r>
        <w:rPr>
          <w:b w:val="false"/>
          <w:bCs w:val="false"/>
        </w:rPr>
        <w:t>Medische factoren: Zijn er dingen waar je vaak last van hebt?</w:t>
      </w:r>
    </w:p>
    <w:p>
      <w:pPr>
        <w:pStyle w:val="TextBody"/>
        <w:numPr>
          <w:ilvl w:val="0"/>
          <w:numId w:val="6"/>
        </w:numPr>
        <w:bidi w:val="0"/>
        <w:spacing w:before="0" w:after="0"/>
        <w:jc w:val="left"/>
        <w:rPr>
          <w:b w:val="false"/>
          <w:b w:val="false"/>
          <w:bCs w:val="false"/>
        </w:rPr>
      </w:pPr>
      <w:r>
        <w:rPr>
          <w:b w:val="false"/>
          <w:bCs w:val="false"/>
        </w:rPr>
        <w:t>Medische factoren: Heb je problemen met je spijsvertering, ademhaling, hart en bloedvaten, zintuigen, immuunsysteem, hormonen, seksualiteit?</w:t>
      </w:r>
    </w:p>
    <w:p>
      <w:pPr>
        <w:pStyle w:val="TextBody"/>
        <w:numPr>
          <w:ilvl w:val="0"/>
          <w:numId w:val="6"/>
        </w:numPr>
        <w:bidi w:val="0"/>
        <w:spacing w:before="0" w:after="0"/>
        <w:jc w:val="left"/>
        <w:rPr>
          <w:b w:val="false"/>
          <w:b w:val="false"/>
          <w:bCs w:val="false"/>
        </w:rPr>
      </w:pPr>
      <w:r>
        <w:rPr>
          <w:b w:val="false"/>
          <w:bCs w:val="false"/>
        </w:rPr>
        <w:t>Mentale gezondheid: Welk cijfer zou jij jezelf geven als een 1 slecht is en 10 geweldig?</w:t>
      </w:r>
    </w:p>
    <w:p>
      <w:pPr>
        <w:pStyle w:val="TextBody"/>
        <w:numPr>
          <w:ilvl w:val="0"/>
          <w:numId w:val="6"/>
        </w:numPr>
        <w:bidi w:val="0"/>
        <w:spacing w:before="0" w:after="0"/>
        <w:jc w:val="left"/>
        <w:rPr>
          <w:b w:val="false"/>
          <w:b w:val="false"/>
          <w:bCs w:val="false"/>
        </w:rPr>
      </w:pPr>
      <w:r>
        <w:rPr>
          <w:b w:val="false"/>
          <w:bCs w:val="false"/>
        </w:rPr>
        <w:t>Mentale gezondheid: Is iets niet lukt, wat doe je dan?</w:t>
      </w:r>
    </w:p>
    <w:p>
      <w:pPr>
        <w:pStyle w:val="TextBody"/>
        <w:numPr>
          <w:ilvl w:val="0"/>
          <w:numId w:val="6"/>
        </w:numPr>
        <w:bidi w:val="0"/>
        <w:spacing w:before="0" w:after="0"/>
        <w:jc w:val="left"/>
        <w:rPr>
          <w:b w:val="false"/>
          <w:b w:val="false"/>
          <w:bCs w:val="false"/>
        </w:rPr>
      </w:pPr>
      <w:r>
        <w:rPr>
          <w:b w:val="false"/>
          <w:bCs w:val="false"/>
        </w:rPr>
        <w:t>Mentale gezondheid: Heb je wel eens met iemand gepraat omdat er iets was?</w:t>
      </w:r>
    </w:p>
    <w:p>
      <w:pPr>
        <w:pStyle w:val="TextBody"/>
        <w:numPr>
          <w:ilvl w:val="0"/>
          <w:numId w:val="6"/>
        </w:numPr>
        <w:bidi w:val="0"/>
        <w:spacing w:before="0" w:after="0"/>
        <w:jc w:val="left"/>
        <w:rPr>
          <w:b w:val="false"/>
          <w:b w:val="false"/>
          <w:bCs w:val="false"/>
        </w:rPr>
      </w:pPr>
      <w:r>
        <w:rPr>
          <w:b w:val="false"/>
          <w:bCs w:val="false"/>
        </w:rPr>
        <w:t>Mentale gezondheid: Lukt het je om nieuwe dingen makkelijk te onthouden?</w:t>
      </w:r>
    </w:p>
    <w:p>
      <w:pPr>
        <w:pStyle w:val="TextBody"/>
        <w:numPr>
          <w:ilvl w:val="0"/>
          <w:numId w:val="6"/>
        </w:numPr>
        <w:bidi w:val="0"/>
        <w:spacing w:before="0" w:after="0"/>
        <w:jc w:val="left"/>
        <w:rPr>
          <w:b w:val="false"/>
          <w:b w:val="false"/>
          <w:bCs w:val="false"/>
        </w:rPr>
      </w:pPr>
      <w:r>
        <w:rPr>
          <w:b w:val="false"/>
          <w:bCs w:val="false"/>
        </w:rPr>
        <w:t>Mentale gezondheid: Lukt het je om dingen van een tijdje geleden weer makkelijk te herinneren?</w:t>
      </w:r>
    </w:p>
    <w:p>
      <w:pPr>
        <w:pStyle w:val="TextBody"/>
        <w:numPr>
          <w:ilvl w:val="0"/>
          <w:numId w:val="6"/>
        </w:numPr>
        <w:bidi w:val="0"/>
        <w:spacing w:before="0" w:after="0"/>
        <w:jc w:val="left"/>
        <w:rPr>
          <w:b w:val="false"/>
          <w:b w:val="false"/>
          <w:bCs w:val="false"/>
        </w:rPr>
      </w:pPr>
      <w:r>
        <w:rPr>
          <w:b w:val="false"/>
          <w:bCs w:val="false"/>
        </w:rPr>
        <w:t>Spiritualiteit: Kun je iets delen over jouw normen en waarden en overtuigingen? Geloof je? Wat vind je echt niet kunnen?</w:t>
      </w:r>
    </w:p>
    <w:p>
      <w:pPr>
        <w:pStyle w:val="TextBody"/>
        <w:numPr>
          <w:ilvl w:val="0"/>
          <w:numId w:val="6"/>
        </w:numPr>
        <w:bidi w:val="0"/>
        <w:spacing w:before="0" w:after="0"/>
        <w:jc w:val="left"/>
        <w:rPr>
          <w:b w:val="false"/>
          <w:b w:val="false"/>
          <w:bCs w:val="false"/>
        </w:rPr>
      </w:pPr>
      <w:r>
        <w:rPr>
          <w:b w:val="false"/>
          <w:bCs w:val="false"/>
        </w:rPr>
        <w:t xml:space="preserve">Omgeving: Heb je een fijn thuis en een fijne kamer? </w:t>
      </w:r>
    </w:p>
    <w:p>
      <w:pPr>
        <w:pStyle w:val="TextBody"/>
        <w:numPr>
          <w:ilvl w:val="0"/>
          <w:numId w:val="6"/>
        </w:numPr>
        <w:bidi w:val="0"/>
        <w:spacing w:before="0" w:after="0"/>
        <w:jc w:val="left"/>
        <w:rPr>
          <w:b w:val="false"/>
          <w:b w:val="false"/>
          <w:bCs w:val="false"/>
        </w:rPr>
      </w:pPr>
      <w:r>
        <w:rPr>
          <w:b w:val="false"/>
          <w:bCs w:val="false"/>
        </w:rPr>
        <w:t>Omgeving: Vind je dat je in een fijne buurt woont? Heb je vrienden in de buurt?</w:t>
      </w:r>
    </w:p>
    <w:p>
      <w:pPr>
        <w:pStyle w:val="TextBody"/>
        <w:numPr>
          <w:ilvl w:val="0"/>
          <w:numId w:val="6"/>
        </w:numPr>
        <w:bidi w:val="0"/>
        <w:spacing w:before="0" w:after="0"/>
        <w:jc w:val="left"/>
        <w:rPr>
          <w:b w:val="false"/>
          <w:b w:val="false"/>
          <w:bCs w:val="false"/>
        </w:rPr>
      </w:pPr>
      <w:r>
        <w:rPr>
          <w:b w:val="false"/>
          <w:bCs w:val="false"/>
        </w:rPr>
        <w:t>Omgeving: Hoe is het op school/werk? Fijn, niet fijn, of anders?</w:t>
      </w:r>
    </w:p>
    <w:p>
      <w:pPr>
        <w:pStyle w:val="TextBody"/>
        <w:numPr>
          <w:ilvl w:val="0"/>
          <w:numId w:val="6"/>
        </w:numPr>
        <w:bidi w:val="0"/>
        <w:spacing w:before="0" w:after="0"/>
        <w:jc w:val="left"/>
        <w:rPr>
          <w:b w:val="false"/>
          <w:b w:val="false"/>
          <w:bCs w:val="false"/>
        </w:rPr>
      </w:pPr>
      <w:r>
        <w:rPr>
          <w:b w:val="false"/>
          <w:bCs w:val="false"/>
        </w:rPr>
        <w:t>Omgeving: Voel je je veilig thuis? En in de wijk?</w:t>
      </w:r>
    </w:p>
    <w:p>
      <w:pPr>
        <w:pStyle w:val="TextBody"/>
        <w:numPr>
          <w:ilvl w:val="0"/>
          <w:numId w:val="6"/>
        </w:numPr>
        <w:bidi w:val="0"/>
        <w:spacing w:before="0" w:after="0"/>
        <w:jc w:val="left"/>
        <w:rPr>
          <w:b w:val="false"/>
          <w:b w:val="false"/>
          <w:bCs w:val="false"/>
        </w:rPr>
      </w:pPr>
      <w:r>
        <w:rPr>
          <w:b w:val="false"/>
          <w:bCs w:val="false"/>
        </w:rPr>
        <w:t>Geld: Heb je zorgen over geld? Hebben papa en mama zorgen over geld?</w:t>
      </w:r>
    </w:p>
    <w:p>
      <w:pPr>
        <w:pStyle w:val="TextBody"/>
        <w:numPr>
          <w:ilvl w:val="0"/>
          <w:numId w:val="6"/>
        </w:numPr>
        <w:bidi w:val="0"/>
        <w:spacing w:before="0" w:after="0"/>
        <w:jc w:val="left"/>
        <w:rPr>
          <w:b w:val="false"/>
          <w:b w:val="false"/>
          <w:bCs w:val="false"/>
        </w:rPr>
      </w:pPr>
      <w:r>
        <w:rPr>
          <w:b w:val="false"/>
          <w:bCs w:val="false"/>
        </w:rPr>
        <w:t>Hulp: Als er iets is, hoe los je dat dan op? Vraag je om hulp, doe je het zelf, of anders?</w:t>
      </w:r>
    </w:p>
    <w:p>
      <w:pPr>
        <w:pStyle w:val="TextBody"/>
        <w:numPr>
          <w:ilvl w:val="0"/>
          <w:numId w:val="6"/>
        </w:numPr>
        <w:bidi w:val="0"/>
        <w:spacing w:before="0" w:after="0"/>
        <w:jc w:val="left"/>
        <w:rPr>
          <w:b w:val="false"/>
          <w:b w:val="false"/>
          <w:bCs w:val="false"/>
        </w:rPr>
      </w:pPr>
      <w:r>
        <w:rPr>
          <w:b w:val="false"/>
          <w:bCs w:val="false"/>
        </w:rPr>
        <w:t>Ontwikkeling: Zijn er dingen gebeurd die je heel erg vond?</w:t>
      </w:r>
    </w:p>
    <w:p>
      <w:pPr>
        <w:pStyle w:val="TextBody"/>
        <w:numPr>
          <w:ilvl w:val="0"/>
          <w:numId w:val="6"/>
        </w:numPr>
        <w:bidi w:val="0"/>
        <w:spacing w:before="0" w:after="0"/>
        <w:jc w:val="left"/>
        <w:rPr>
          <w:b w:val="false"/>
          <w:b w:val="false"/>
          <w:bCs w:val="false"/>
        </w:rPr>
      </w:pPr>
      <w:r>
        <w:rPr>
          <w:b w:val="false"/>
          <w:bCs w:val="false"/>
        </w:rPr>
        <w:t>Ontwikkeling: Wat zijn jouw sterke punten en talenten? Wat kan je goed?</w:t>
      </w:r>
    </w:p>
    <w:p>
      <w:pPr>
        <w:pStyle w:val="TextBody"/>
        <w:numPr>
          <w:ilvl w:val="0"/>
          <w:numId w:val="6"/>
        </w:numPr>
        <w:bidi w:val="0"/>
        <w:spacing w:before="0" w:after="0"/>
        <w:jc w:val="left"/>
        <w:rPr>
          <w:b w:val="false"/>
          <w:b w:val="false"/>
          <w:bCs w:val="false"/>
        </w:rPr>
      </w:pPr>
      <w:r>
        <w:rPr>
          <w:b w:val="false"/>
          <w:bCs w:val="false"/>
        </w:rPr>
        <w:t>Ontwikkeling: Wat wil je worden?</w:t>
      </w:r>
    </w:p>
    <w:p>
      <w:pPr>
        <w:pStyle w:val="TextBody"/>
        <w:numPr>
          <w:ilvl w:val="0"/>
          <w:numId w:val="6"/>
        </w:numPr>
        <w:bidi w:val="0"/>
        <w:spacing w:before="0" w:after="0"/>
        <w:jc w:val="left"/>
        <w:rPr>
          <w:b w:val="false"/>
          <w:b w:val="false"/>
          <w:bCs w:val="false"/>
        </w:rPr>
      </w:pPr>
      <w:r>
        <w:rPr>
          <w:b w:val="false"/>
          <w:bCs w:val="false"/>
        </w:rPr>
        <w:t>Ontwikkeling: Wat zijn jouw dromen voor nu en later?</w:t>
      </w:r>
    </w:p>
    <w:p>
      <w:pPr>
        <w:pStyle w:val="TextBody"/>
        <w:numPr>
          <w:ilvl w:val="0"/>
          <w:numId w:val="6"/>
        </w:numPr>
        <w:bidi w:val="0"/>
        <w:spacing w:before="0" w:after="0"/>
        <w:jc w:val="left"/>
        <w:rPr>
          <w:b w:val="false"/>
          <w:b w:val="false"/>
          <w:bCs w:val="false"/>
        </w:rPr>
      </w:pPr>
      <w:r>
        <w:rPr>
          <w:b w:val="false"/>
          <w:bCs w:val="false"/>
        </w:rPr>
        <w:t>Ontwikkeling: En waar maak je je zorgen over voor nu en later?</w:t>
      </w:r>
    </w:p>
    <w:p>
      <w:pPr>
        <w:pStyle w:val="TextBody"/>
        <w:numPr>
          <w:ilvl w:val="0"/>
          <w:numId w:val="0"/>
        </w:numPr>
        <w:bidi w:val="0"/>
        <w:spacing w:before="0" w:after="0"/>
        <w:ind w:left="720" w:hanging="0"/>
        <w:jc w:val="left"/>
        <w:rPr>
          <w:b w:val="false"/>
          <w:b w:val="false"/>
          <w:bCs w:val="false"/>
        </w:rPr>
      </w:pPr>
      <w:r>
        <w:rPr>
          <w:b w:val="false"/>
          <w:bCs w:val="false"/>
        </w:rPr>
      </w:r>
    </w:p>
    <w:p>
      <w:pPr>
        <w:pStyle w:val="Heading3"/>
        <w:numPr>
          <w:ilvl w:val="0"/>
          <w:numId w:val="0"/>
        </w:numPr>
        <w:bidi w:val="0"/>
        <w:spacing w:before="140" w:after="120"/>
        <w:jc w:val="left"/>
        <w:rPr/>
      </w:pPr>
      <w:r>
        <w:rPr>
          <w:rStyle w:val="StrongEmphasis"/>
          <w:b/>
        </w:rPr>
        <w:t>Stap 2: Beoordeling van de Hulpvraag – Diagnose Overstijgend</w:t>
      </w:r>
    </w:p>
    <w:p>
      <w:pPr>
        <w:pStyle w:val="TextBody"/>
        <w:bidi w:val="0"/>
        <w:spacing w:lineRule="auto" w:line="276" w:before="0" w:after="140"/>
        <w:jc w:val="left"/>
        <w:rPr/>
      </w:pPr>
      <w:r>
        <w:rPr/>
        <w:t xml:space="preserve">Na het uitvoeren van de </w:t>
      </w:r>
      <w:r>
        <w:rPr>
          <w:rStyle w:val="StrongEmphasis"/>
        </w:rPr>
        <w:t>Netwerk Intake,</w:t>
      </w:r>
      <w:r>
        <w:rPr/>
        <w:t xml:space="preserve"> het </w:t>
      </w:r>
      <w:r>
        <w:rPr>
          <w:rStyle w:val="StrongEmphasis"/>
        </w:rPr>
        <w:t>Hulpondersteunend Gesprek</w:t>
      </w:r>
      <w:r>
        <w:rPr/>
        <w:t xml:space="preserve">, </w:t>
      </w:r>
      <w:r>
        <w:rPr/>
        <w:t xml:space="preserve">en de </w:t>
      </w:r>
      <w:r>
        <w:rPr>
          <w:b/>
          <w:bCs/>
        </w:rPr>
        <w:t>Miles Barn Intake</w:t>
      </w:r>
      <w:r>
        <w:rPr/>
        <w:t xml:space="preserve"> </w:t>
      </w:r>
      <w:r>
        <w:rPr/>
        <w:t>worden de volgende criteria gebruikt om het volume en de intensiteit van de hulp te bepalen:</w:t>
      </w:r>
    </w:p>
    <w:p>
      <w:pPr>
        <w:pStyle w:val="TextBody"/>
        <w:numPr>
          <w:ilvl w:val="0"/>
          <w:numId w:val="2"/>
        </w:numPr>
        <w:tabs>
          <w:tab w:val="clear" w:pos="709"/>
          <w:tab w:val="left" w:pos="709" w:leader="none"/>
        </w:tabs>
        <w:bidi w:val="0"/>
        <w:ind w:left="709" w:hanging="283"/>
        <w:jc w:val="left"/>
        <w:rPr/>
      </w:pPr>
      <w:r>
        <w:rPr>
          <w:rStyle w:val="StrongEmphasis"/>
        </w:rPr>
        <w:t>Complexiteit van de hulpvraag</w:t>
      </w:r>
    </w:p>
    <w:p>
      <w:pPr>
        <w:pStyle w:val="TextBody"/>
        <w:numPr>
          <w:ilvl w:val="1"/>
          <w:numId w:val="2"/>
        </w:numPr>
        <w:tabs>
          <w:tab w:val="clear" w:pos="709"/>
          <w:tab w:val="left" w:pos="1418" w:leader="none"/>
        </w:tabs>
        <w:bidi w:val="0"/>
        <w:spacing w:before="0" w:after="0"/>
        <w:ind w:left="1418" w:hanging="283"/>
        <w:jc w:val="left"/>
        <w:rPr/>
      </w:pPr>
      <w:r>
        <w:rPr>
          <w:rStyle w:val="StrongEmphasis"/>
        </w:rPr>
        <w:t>Enkelvoudige hulpvraag</w:t>
      </w:r>
      <w:r>
        <w:rPr/>
        <w:t>: De jeugdige heeft lichte problemen zoals faalangst of lichte gedragsproblemen. Het netwerk is sterk en kan ondersteuning bieden. Hulp is kortdurend en gericht op versterken van de jeugdige.</w:t>
      </w:r>
    </w:p>
    <w:p>
      <w:pPr>
        <w:pStyle w:val="TextBody"/>
        <w:numPr>
          <w:ilvl w:val="1"/>
          <w:numId w:val="2"/>
        </w:numPr>
        <w:tabs>
          <w:tab w:val="clear" w:pos="709"/>
          <w:tab w:val="left" w:pos="1418" w:leader="none"/>
        </w:tabs>
        <w:bidi w:val="0"/>
        <w:spacing w:before="0" w:after="0"/>
        <w:ind w:left="1418" w:hanging="283"/>
        <w:jc w:val="left"/>
        <w:rPr/>
      </w:pPr>
      <w:r>
        <w:rPr>
          <w:rStyle w:val="StrongEmphasis"/>
        </w:rPr>
        <w:t>Samengestelde hulpvraag</w:t>
      </w:r>
      <w:r>
        <w:rPr/>
        <w:t>: De jeugdige heeft problemen op meerdere gebieden (bijv. gedragsproblemen en spanningen in het gezin). Zowel de jeugdige als de ouders hebben hulp nodig, waarbij het netwerk betrokken wordt.</w:t>
      </w:r>
    </w:p>
    <w:p>
      <w:pPr>
        <w:pStyle w:val="TextBody"/>
        <w:numPr>
          <w:ilvl w:val="1"/>
          <w:numId w:val="2"/>
        </w:numPr>
        <w:tabs>
          <w:tab w:val="clear" w:pos="709"/>
          <w:tab w:val="left" w:pos="1418" w:leader="none"/>
        </w:tabs>
        <w:bidi w:val="0"/>
        <w:spacing w:before="0" w:after="0"/>
        <w:ind w:left="1418" w:hanging="283"/>
        <w:jc w:val="left"/>
        <w:rPr/>
      </w:pPr>
      <w:r>
        <w:rPr>
          <w:rStyle w:val="StrongEmphasis"/>
        </w:rPr>
        <w:t>Complexe hulpvraag</w:t>
      </w:r>
      <w:r>
        <w:rPr/>
        <w:t>: De jeugdige en het gezin vertonen ernstige problemen (bijv. trauma, verslaving, ernstige conflicten). Intensieve, multidisciplinaire hulp is noodzakelijk voor zowel de jeugdige als de ouders.</w:t>
      </w:r>
    </w:p>
    <w:p>
      <w:pPr>
        <w:pStyle w:val="TextBody"/>
        <w:numPr>
          <w:ilvl w:val="0"/>
          <w:numId w:val="2"/>
        </w:numPr>
        <w:tabs>
          <w:tab w:val="clear" w:pos="709"/>
          <w:tab w:val="left" w:pos="709" w:leader="none"/>
        </w:tabs>
        <w:bidi w:val="0"/>
        <w:ind w:left="709" w:hanging="283"/>
        <w:jc w:val="left"/>
        <w:rPr/>
      </w:pPr>
      <w:r>
        <w:rPr>
          <w:rStyle w:val="StrongEmphasis"/>
        </w:rPr>
        <w:t>Gezinsdynamiek en systeemfactoren</w:t>
      </w:r>
    </w:p>
    <w:p>
      <w:pPr>
        <w:pStyle w:val="TextBody"/>
        <w:numPr>
          <w:ilvl w:val="1"/>
          <w:numId w:val="2"/>
        </w:numPr>
        <w:tabs>
          <w:tab w:val="clear" w:pos="709"/>
          <w:tab w:val="left" w:pos="1418" w:leader="none"/>
        </w:tabs>
        <w:bidi w:val="0"/>
        <w:spacing w:before="0" w:after="0"/>
        <w:ind w:left="1418" w:hanging="283"/>
        <w:jc w:val="left"/>
        <w:rPr/>
      </w:pPr>
      <w:r>
        <w:rPr>
          <w:rStyle w:val="StrongEmphasis"/>
        </w:rPr>
        <w:t>Stabiel gezinssysteem</w:t>
      </w:r>
      <w:r>
        <w:rPr/>
        <w:t>: Begeleiding van de jeugdige en lichte ondersteuning van het gezin om bestaande krachten in het netwerk te benutten.</w:t>
      </w:r>
    </w:p>
    <w:p>
      <w:pPr>
        <w:pStyle w:val="TextBody"/>
        <w:numPr>
          <w:ilvl w:val="1"/>
          <w:numId w:val="2"/>
        </w:numPr>
        <w:tabs>
          <w:tab w:val="clear" w:pos="709"/>
          <w:tab w:val="left" w:pos="1418" w:leader="none"/>
        </w:tabs>
        <w:bidi w:val="0"/>
        <w:spacing w:before="0" w:after="0"/>
        <w:ind w:left="1418" w:hanging="283"/>
        <w:jc w:val="left"/>
        <w:rPr/>
      </w:pPr>
      <w:r>
        <w:rPr>
          <w:rStyle w:val="StrongEmphasis"/>
        </w:rPr>
        <w:t>Ouderlijk conflict of instabiliteit</w:t>
      </w:r>
      <w:r>
        <w:rPr/>
        <w:t>: Intensievere hulp voor zowel de jeugdige als de ouders, gericht op het verbeteren van de gezinsdynamiek.</w:t>
      </w:r>
    </w:p>
    <w:p>
      <w:pPr>
        <w:pStyle w:val="TextBody"/>
        <w:numPr>
          <w:ilvl w:val="1"/>
          <w:numId w:val="2"/>
        </w:numPr>
        <w:tabs>
          <w:tab w:val="clear" w:pos="709"/>
          <w:tab w:val="left" w:pos="1418" w:leader="none"/>
        </w:tabs>
        <w:bidi w:val="0"/>
        <w:spacing w:before="0" w:after="0"/>
        <w:ind w:left="1418" w:hanging="283"/>
        <w:jc w:val="left"/>
        <w:rPr/>
      </w:pPr>
      <w:r>
        <w:rPr>
          <w:rStyle w:val="StrongEmphasis"/>
        </w:rPr>
        <w:t>Problematische ouderlijke omgeving</w:t>
      </w:r>
      <w:r>
        <w:rPr/>
        <w:t>: Complexe interventies, waarbij zowel ouders als jeugdige intensieve hulp ontvangen, mogelijk met inschakeling van aanvullende specialisten.</w:t>
      </w:r>
    </w:p>
    <w:p>
      <w:pPr>
        <w:pStyle w:val="TextBody"/>
        <w:numPr>
          <w:ilvl w:val="0"/>
          <w:numId w:val="2"/>
        </w:numPr>
        <w:tabs>
          <w:tab w:val="clear" w:pos="709"/>
          <w:tab w:val="left" w:pos="709" w:leader="none"/>
        </w:tabs>
        <w:bidi w:val="0"/>
        <w:ind w:left="709" w:hanging="283"/>
        <w:jc w:val="left"/>
        <w:rPr/>
      </w:pPr>
      <w:r>
        <w:rPr>
          <w:rStyle w:val="StrongEmphasis"/>
        </w:rPr>
        <w:t>Veiligheidsrisico’s voor de jeugdige</w:t>
      </w:r>
    </w:p>
    <w:p>
      <w:pPr>
        <w:pStyle w:val="TextBody"/>
        <w:numPr>
          <w:ilvl w:val="1"/>
          <w:numId w:val="2"/>
        </w:numPr>
        <w:tabs>
          <w:tab w:val="clear" w:pos="709"/>
          <w:tab w:val="left" w:pos="1418" w:leader="none"/>
        </w:tabs>
        <w:bidi w:val="0"/>
        <w:spacing w:before="0" w:after="0"/>
        <w:ind w:left="1418" w:hanging="283"/>
        <w:jc w:val="left"/>
        <w:rPr/>
      </w:pPr>
      <w:r>
        <w:rPr>
          <w:rStyle w:val="StrongEmphasis"/>
        </w:rPr>
        <w:t>Geen directe veiligheidsrisico’s</w:t>
      </w:r>
      <w:r>
        <w:rPr/>
        <w:t>: Preventieve hulp om problemen te voorkomen, met een focus op het versterken van het netwerk.</w:t>
      </w:r>
    </w:p>
    <w:p>
      <w:pPr>
        <w:pStyle w:val="TextBody"/>
        <w:numPr>
          <w:ilvl w:val="1"/>
          <w:numId w:val="2"/>
        </w:numPr>
        <w:tabs>
          <w:tab w:val="clear" w:pos="709"/>
          <w:tab w:val="left" w:pos="1418" w:leader="none"/>
        </w:tabs>
        <w:bidi w:val="0"/>
        <w:spacing w:before="0" w:after="0"/>
        <w:ind w:left="1418" w:hanging="283"/>
        <w:jc w:val="left"/>
        <w:rPr/>
      </w:pPr>
      <w:r>
        <w:rPr>
          <w:rStyle w:val="StrongEmphasis"/>
        </w:rPr>
        <w:t>Lichte veiligheidsrisico’s</w:t>
      </w:r>
      <w:r>
        <w:rPr/>
        <w:t>: Begeleiding en coaching van zowel de jeugdige als het gezin om escalatie te voorkomen.</w:t>
      </w:r>
    </w:p>
    <w:p>
      <w:pPr>
        <w:pStyle w:val="TextBody"/>
        <w:numPr>
          <w:ilvl w:val="1"/>
          <w:numId w:val="2"/>
        </w:numPr>
        <w:tabs>
          <w:tab w:val="clear" w:pos="709"/>
          <w:tab w:val="left" w:pos="1418" w:leader="none"/>
        </w:tabs>
        <w:bidi w:val="0"/>
        <w:ind w:left="1418" w:hanging="283"/>
        <w:jc w:val="left"/>
        <w:rPr/>
      </w:pPr>
      <w:r>
        <w:rPr>
          <w:rStyle w:val="StrongEmphasis"/>
        </w:rPr>
        <w:t>Acuut gevaar</w:t>
      </w:r>
      <w:r>
        <w:rPr/>
        <w:t>: Directe interventies voor de jeugdige en het gezin, met eventueel tijdelijke uithuisplaatsing en intensieve begeleiding van de ouders.</w:t>
      </w:r>
    </w:p>
    <w:p>
      <w:pPr>
        <w:pStyle w:val="Heading3"/>
        <w:bidi w:val="0"/>
        <w:jc w:val="left"/>
        <w:rPr/>
      </w:pPr>
      <w:r>
        <w:rPr>
          <w:rStyle w:val="StrongEmphasis"/>
          <w:b/>
        </w:rPr>
        <w:t>Stap 3: Volume en Intensiteit van de Hulp</w:t>
      </w:r>
    </w:p>
    <w:p>
      <w:pPr>
        <w:pStyle w:val="TextBody"/>
        <w:numPr>
          <w:ilvl w:val="0"/>
          <w:numId w:val="3"/>
        </w:numPr>
        <w:tabs>
          <w:tab w:val="clear" w:pos="709"/>
          <w:tab w:val="left" w:pos="709" w:leader="none"/>
        </w:tabs>
        <w:bidi w:val="0"/>
        <w:spacing w:before="0" w:after="0"/>
        <w:ind w:left="709" w:hanging="283"/>
        <w:jc w:val="left"/>
        <w:rPr/>
      </w:pPr>
      <w:r>
        <w:rPr>
          <w:rStyle w:val="StrongEmphasis"/>
        </w:rPr>
        <w:t>Lichte hulp (1-3 maanden)</w:t>
      </w:r>
      <w:r>
        <w:rPr/>
        <w:t xml:space="preserve">: Kortdurende interventies voor de jeugdige met een focus op ondersteuning vanuit het </w:t>
      </w:r>
      <w:r>
        <w:rPr/>
        <w:t xml:space="preserve">eigen </w:t>
      </w:r>
      <w:r>
        <w:rPr/>
        <w:t>netwerk.</w:t>
      </w:r>
    </w:p>
    <w:p>
      <w:pPr>
        <w:pStyle w:val="TextBody"/>
        <w:numPr>
          <w:ilvl w:val="0"/>
          <w:numId w:val="3"/>
        </w:numPr>
        <w:tabs>
          <w:tab w:val="clear" w:pos="709"/>
          <w:tab w:val="left" w:pos="709" w:leader="none"/>
        </w:tabs>
        <w:bidi w:val="0"/>
        <w:spacing w:before="0" w:after="0"/>
        <w:ind w:left="709" w:hanging="283"/>
        <w:jc w:val="left"/>
        <w:rPr/>
      </w:pPr>
      <w:r>
        <w:rPr>
          <w:rStyle w:val="StrongEmphasis"/>
        </w:rPr>
        <w:t>Gemiddelde hulp (3-6 maanden)</w:t>
      </w:r>
      <w:r>
        <w:rPr/>
        <w:t>: Begeleiding van zowel de jeugdige als de ouders, waarbij de nadruk ligt op het versterken van het netwerk en het oplossen van gezinsconflicten.</w:t>
      </w:r>
    </w:p>
    <w:p>
      <w:pPr>
        <w:pStyle w:val="TextBody"/>
        <w:numPr>
          <w:ilvl w:val="0"/>
          <w:numId w:val="3"/>
        </w:numPr>
        <w:tabs>
          <w:tab w:val="clear" w:pos="709"/>
          <w:tab w:val="left" w:pos="709" w:leader="none"/>
        </w:tabs>
        <w:bidi w:val="0"/>
        <w:ind w:left="709" w:hanging="283"/>
        <w:jc w:val="left"/>
        <w:rPr/>
      </w:pPr>
      <w:r>
        <w:rPr>
          <w:rStyle w:val="StrongEmphasis"/>
        </w:rPr>
        <w:t>Intensieve hulp (&gt;6 maanden)</w:t>
      </w:r>
      <w:r>
        <w:rPr/>
        <w:t>: Langdurige, multidisciplinaire hulp voor zowel de jeugdige als het gezin, met een focus op traumaverwerking en intensieve systeemtherapie.</w:t>
      </w:r>
    </w:p>
    <w:p>
      <w:pPr>
        <w:pStyle w:val="Heading3"/>
        <w:bidi w:val="0"/>
        <w:jc w:val="left"/>
        <w:rPr/>
      </w:pPr>
      <w:r>
        <w:rPr>
          <w:rStyle w:val="StrongEmphasis"/>
          <w:b/>
        </w:rPr>
        <w:t>Stap 4: Evaluatie en Bijsturing</w:t>
      </w:r>
    </w:p>
    <w:p>
      <w:pPr>
        <w:pStyle w:val="TextBody"/>
        <w:bidi w:val="0"/>
        <w:spacing w:lineRule="auto" w:line="276" w:before="0" w:after="140"/>
        <w:jc w:val="left"/>
        <w:rPr/>
      </w:pPr>
      <w:r>
        <w:rPr/>
        <w:t>Na de eerste hulptrajecten worden periodieke evaluaties uitgevoerd waarbij de voortgang van zowel de jeugdige als het gezin wordt besproken:</w:t>
      </w:r>
    </w:p>
    <w:p>
      <w:pPr>
        <w:pStyle w:val="TextBody"/>
        <w:numPr>
          <w:ilvl w:val="0"/>
          <w:numId w:val="4"/>
        </w:numPr>
        <w:tabs>
          <w:tab w:val="clear" w:pos="709"/>
          <w:tab w:val="left" w:pos="709" w:leader="none"/>
        </w:tabs>
        <w:bidi w:val="0"/>
        <w:spacing w:before="0" w:after="0"/>
        <w:ind w:left="709" w:hanging="283"/>
        <w:jc w:val="left"/>
        <w:rPr/>
      </w:pPr>
      <w:r>
        <w:rPr>
          <w:rStyle w:val="StrongEmphasis"/>
        </w:rPr>
        <w:t>Evaluatie met het netwerk</w:t>
      </w:r>
      <w:r>
        <w:rPr/>
        <w:t xml:space="preserve">: Dit gebeurt met het sociale netwerk van de jeugdige en omvat de mensen die tijdens de </w:t>
      </w:r>
      <w:r>
        <w:rPr>
          <w:rStyle w:val="StrongEmphasis"/>
        </w:rPr>
        <w:t>Netwerk Intake</w:t>
      </w:r>
      <w:r>
        <w:rPr/>
        <w:t xml:space="preserve"> als ondersteunend naar voren zijn gekomen.</w:t>
      </w:r>
    </w:p>
    <w:p>
      <w:pPr>
        <w:pStyle w:val="TextBody"/>
        <w:numPr>
          <w:ilvl w:val="0"/>
          <w:numId w:val="4"/>
        </w:numPr>
        <w:tabs>
          <w:tab w:val="clear" w:pos="709"/>
          <w:tab w:val="left" w:pos="709" w:leader="none"/>
        </w:tabs>
        <w:bidi w:val="0"/>
        <w:ind w:left="709" w:hanging="283"/>
        <w:jc w:val="left"/>
        <w:rPr/>
      </w:pPr>
      <w:r>
        <w:rPr>
          <w:rStyle w:val="StrongEmphasis"/>
        </w:rPr>
        <w:t>Evaluatie van de jeugdige</w:t>
      </w:r>
      <w:r>
        <w:rPr/>
        <w:t xml:space="preserve">: Deze wordt gevoerd op basis van de inzichten uit het </w:t>
      </w:r>
      <w:r>
        <w:rPr>
          <w:rStyle w:val="StrongEmphasis"/>
        </w:rPr>
        <w:t xml:space="preserve">Hulpondersteunend Gesprek </w:t>
      </w:r>
      <w:r>
        <w:rPr>
          <w:rStyle w:val="StrongEmphasis"/>
        </w:rPr>
        <w:t>en Miles Barn Intake</w:t>
      </w:r>
      <w:r>
        <w:rPr/>
        <w:t xml:space="preserve">, waarbij wordt gekeken naar de impact van de hulp en of de jeugdige zich beter ondersteund voelt </w:t>
      </w:r>
      <w:r>
        <w:rPr/>
        <w:t>op basis van bijvoorbeeld Likert schaal vragen</w:t>
      </w:r>
      <w:r>
        <w:rPr/>
        <w:t>.</w:t>
      </w:r>
    </w:p>
    <w:p>
      <w:pPr>
        <w:pStyle w:val="HorizontalLine"/>
        <w:bidi w:val="0"/>
        <w:jc w:val="left"/>
        <w:rPr/>
      </w:pPr>
      <w:r>
        <w:rPr/>
      </w:r>
    </w:p>
    <w:p>
      <w:pPr>
        <w:pStyle w:val="Heading3"/>
        <w:numPr>
          <w:ilvl w:val="0"/>
          <w:numId w:val="0"/>
        </w:numPr>
        <w:bidi w:val="0"/>
        <w:spacing w:before="140" w:after="120"/>
        <w:jc w:val="left"/>
        <w:rPr/>
      </w:pPr>
      <w:r>
        <w:rPr>
          <w:rStyle w:val="StrongEmphasis"/>
          <w:b/>
        </w:rPr>
        <w:t xml:space="preserve">Samenvatting voor </w:t>
      </w:r>
      <w:r>
        <w:rPr>
          <w:rStyle w:val="StrongEmphasis"/>
          <w:b/>
        </w:rPr>
        <w:t>hulpverleners</w:t>
      </w:r>
    </w:p>
    <w:p>
      <w:pPr>
        <w:pStyle w:val="TextBody"/>
        <w:bidi w:val="0"/>
        <w:spacing w:lineRule="auto" w:line="276" w:before="0" w:after="140"/>
        <w:jc w:val="left"/>
        <w:rPr/>
      </w:pPr>
      <w:r>
        <w:rPr/>
        <w:t xml:space="preserve">Bij </w:t>
      </w:r>
      <w:r>
        <w:rPr>
          <w:rStyle w:val="StrongEmphasis"/>
        </w:rPr>
        <w:t>Miles Barn</w:t>
      </w:r>
      <w:r>
        <w:rPr/>
        <w:t xml:space="preserve"> werken we met een </w:t>
      </w:r>
      <w:r>
        <w:rPr>
          <w:rStyle w:val="StrongEmphasis"/>
        </w:rPr>
        <w:t>diagnose overstijgende</w:t>
      </w:r>
      <w:r>
        <w:rPr/>
        <w:t xml:space="preserve"> aanpak die zowel de jeugdige als het gezin en de bredere sociale omgeving centraal stelt. Door de </w:t>
      </w:r>
      <w:r>
        <w:rPr>
          <w:rStyle w:val="StrongEmphasis"/>
        </w:rPr>
        <w:t>Netwerk Intake,</w:t>
      </w:r>
      <w:r>
        <w:rPr/>
        <w:t xml:space="preserve"> het </w:t>
      </w:r>
      <w:r>
        <w:rPr>
          <w:rStyle w:val="StrongEmphasis"/>
        </w:rPr>
        <w:t>Hulpondersteunend Gesprek</w:t>
      </w:r>
      <w:r>
        <w:rPr/>
        <w:t xml:space="preserve"> </w:t>
      </w:r>
      <w:r>
        <w:rPr/>
        <w:t xml:space="preserve">en de Miles Barn Intake </w:t>
      </w:r>
      <w:r>
        <w:rPr/>
        <w:t xml:space="preserve">te integreren </w:t>
      </w:r>
      <w:r>
        <w:rPr/>
        <w:t>direct bij binnenkomst en de</w:t>
      </w:r>
      <w:r>
        <w:rPr/>
        <w:t xml:space="preserve"> intake, </w:t>
      </w:r>
      <w:r>
        <w:rPr/>
        <w:t xml:space="preserve">ontstaat </w:t>
      </w:r>
      <w:r>
        <w:rPr/>
        <w:t>een compleet beeld van de krachten en uitdagingen van de jeugdige en zijn of haar gezin.</w:t>
      </w:r>
    </w:p>
    <w:p>
      <w:pPr>
        <w:pStyle w:val="TextBody"/>
        <w:bidi w:val="0"/>
        <w:spacing w:lineRule="auto" w:line="276" w:before="0" w:after="140"/>
        <w:jc w:val="left"/>
        <w:rPr/>
      </w:pPr>
      <w:r>
        <w:rPr/>
        <w:t xml:space="preserve">Dit normenkader zorgt ervoor dat snel en effectief kan worden bepaald welke hulp nodig is, waarbij het systeem rond de jeugdige en hun persoonlijke ervaring centraal staat. De administratieve last wordt beperkt doordat het proces vooral gericht is op kernpunten en directe inzet van hulp. </w:t>
      </w:r>
      <w:r>
        <w:rPr/>
        <w:t>En indirect omdat de daadwerkelijke hulpverlening veel beter aansluit bij de oorzaken achter de hulpvraag of hulpvragen die er liggen.</w:t>
      </w:r>
    </w:p>
    <w:p>
      <w:pPr>
        <w:pStyle w:val="TextBody"/>
        <w:numPr>
          <w:ilvl w:val="0"/>
          <w:numId w:val="5"/>
        </w:numPr>
        <w:tabs>
          <w:tab w:val="clear" w:pos="709"/>
          <w:tab w:val="left" w:pos="709" w:leader="none"/>
        </w:tabs>
        <w:bidi w:val="0"/>
        <w:spacing w:before="0" w:after="0"/>
        <w:ind w:left="709" w:hanging="283"/>
        <w:jc w:val="left"/>
        <w:rPr/>
      </w:pPr>
      <w:r>
        <w:rPr>
          <w:rStyle w:val="StrongEmphasis"/>
        </w:rPr>
        <w:t>Netwerk Intake</w:t>
      </w:r>
      <w:r>
        <w:rPr/>
        <w:t>: Om inzicht te krijgen in de krachten en uitdagingen van het sociale netwerk van de jeugdige.</w:t>
      </w:r>
    </w:p>
    <w:p>
      <w:pPr>
        <w:pStyle w:val="TextBody"/>
        <w:numPr>
          <w:ilvl w:val="0"/>
          <w:numId w:val="5"/>
        </w:numPr>
        <w:tabs>
          <w:tab w:val="clear" w:pos="709"/>
          <w:tab w:val="left" w:pos="709" w:leader="none"/>
        </w:tabs>
        <w:bidi w:val="0"/>
        <w:spacing w:before="0" w:after="0"/>
        <w:ind w:left="709" w:hanging="283"/>
        <w:jc w:val="left"/>
        <w:rPr/>
      </w:pPr>
      <w:r>
        <w:rPr>
          <w:rStyle w:val="StrongEmphasis"/>
        </w:rPr>
        <w:t>Hulpondersteunend Gesprek</w:t>
      </w:r>
      <w:r>
        <w:rPr/>
        <w:t>: Om de persoonlijke beleving en hulpvraag van de jeugdige in kaart te brengen.</w:t>
      </w:r>
    </w:p>
    <w:p>
      <w:pPr>
        <w:pStyle w:val="TextBody"/>
        <w:numPr>
          <w:ilvl w:val="0"/>
          <w:numId w:val="5"/>
        </w:numPr>
        <w:tabs>
          <w:tab w:val="clear" w:pos="709"/>
          <w:tab w:val="left" w:pos="709" w:leader="none"/>
        </w:tabs>
        <w:bidi w:val="0"/>
        <w:spacing w:before="0" w:after="0"/>
        <w:ind w:left="709" w:hanging="283"/>
        <w:jc w:val="left"/>
        <w:rPr/>
      </w:pPr>
      <w:r>
        <w:rPr>
          <w:b/>
          <w:bCs/>
        </w:rPr>
        <w:t>Miles Barn Intake</w:t>
      </w:r>
      <w:r>
        <w:rPr/>
        <w:t>: Om een levensbreed en diagnose overstijgend inzicht te krijgen in oorzaken van problemen en uitdagingen waarmee de jeugdige te maken heeft.</w:t>
      </w:r>
    </w:p>
    <w:p>
      <w:pPr>
        <w:pStyle w:val="TextBody"/>
        <w:numPr>
          <w:ilvl w:val="0"/>
          <w:numId w:val="5"/>
        </w:numPr>
        <w:tabs>
          <w:tab w:val="clear" w:pos="709"/>
          <w:tab w:val="left" w:pos="709" w:leader="none"/>
        </w:tabs>
        <w:bidi w:val="0"/>
        <w:ind w:left="709" w:hanging="283"/>
        <w:jc w:val="left"/>
        <w:rPr/>
      </w:pPr>
      <w:r>
        <w:rPr>
          <w:rStyle w:val="StrongEmphasis"/>
        </w:rPr>
        <w:t>Beoordeling en evaluatie</w:t>
      </w:r>
      <w:r>
        <w:rPr/>
        <w:t>: Om op basis van eenvoudige, maar effectieve criteria de intensiteit en duur van de hulp te bepalen.</w:t>
      </w:r>
    </w:p>
    <w:p>
      <w:pPr>
        <w:pStyle w:val="TextBody"/>
        <w:bidi w:val="0"/>
        <w:jc w:val="left"/>
        <w:rPr/>
      </w:pPr>
      <w:r>
        <w:rPr/>
        <w:t xml:space="preserve">Dit kader ondersteunt </w:t>
      </w:r>
      <w:r>
        <w:rPr/>
        <w:t>hulpverleners</w:t>
      </w:r>
      <w:r>
        <w:rPr/>
        <w:t xml:space="preserve"> bij het maken van beslissingen die zowel de jeugdige als het gezin centraal stellen, met als doel om de juiste hulp snel en gericht in te zetten.</w:t>
      </w:r>
    </w:p>
    <w:p>
      <w:pPr>
        <w:pStyle w:val="TextBody"/>
        <w:bidi w:val="0"/>
        <w:spacing w:before="0" w:after="140"/>
        <w:jc w:val="left"/>
        <w:rPr>
          <w:rStyle w:val="StrongEmphasis"/>
          <w:lang w:val="nl-NL"/>
        </w:rPr>
      </w:pPr>
      <w:r>
        <w:rPr>
          <w:lang w:val="nl-NL"/>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ans">
    <w:charset w:val="01"/>
    <w:family w:val="swiss"/>
    <w:pitch w:val="variable"/>
  </w:font>
  <w:font w:name="OpenSymbol">
    <w:altName w:val="Arial Unicode M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pStyle w:val="Heading7"/>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b w:val="false"/>
        <w:bCs w:val="false"/>
      </w:rPr>
    </w:lvl>
    <w:lvl w:ilvl="2">
      <w:start w:val="1"/>
      <w:numFmt w:val="bullet"/>
      <w:lvlText w:val=""/>
      <w:lvlJc w:val="left"/>
      <w:pPr>
        <w:tabs>
          <w:tab w:val="num" w:pos="2127"/>
        </w:tabs>
        <w:ind w:left="2127" w:hanging="283"/>
      </w:pPr>
      <w:rPr>
        <w:rFonts w:ascii="Symbol" w:hAnsi="Symbol" w:cs="Symbol" w:hint="default"/>
        <w:b w:val="false"/>
        <w:bCs w:val="false"/>
      </w:rPr>
    </w:lvl>
    <w:lvl w:ilvl="3">
      <w:start w:val="1"/>
      <w:numFmt w:val="bullet"/>
      <w:lvlText w:val=""/>
      <w:lvlJc w:val="left"/>
      <w:pPr>
        <w:tabs>
          <w:tab w:val="num" w:pos="2836"/>
        </w:tabs>
        <w:ind w:left="2836" w:hanging="283"/>
      </w:pPr>
      <w:rPr>
        <w:rFonts w:ascii="Symbol" w:hAnsi="Symbol" w:cs="Symbol" w:hint="default"/>
        <w:b w:val="false"/>
        <w:bCs w:val="false"/>
      </w:rPr>
    </w:lvl>
    <w:lvl w:ilvl="4">
      <w:start w:val="1"/>
      <w:numFmt w:val="bullet"/>
      <w:lvlText w:val=""/>
      <w:lvlJc w:val="left"/>
      <w:pPr>
        <w:tabs>
          <w:tab w:val="num" w:pos="3545"/>
        </w:tabs>
        <w:ind w:left="3545" w:hanging="283"/>
      </w:pPr>
      <w:rPr>
        <w:rFonts w:ascii="Symbol" w:hAnsi="Symbol" w:cs="Symbol" w:hint="default"/>
        <w:b w:val="false"/>
        <w:bCs w:val="false"/>
      </w:rPr>
    </w:lvl>
    <w:lvl w:ilvl="5">
      <w:start w:val="1"/>
      <w:numFmt w:val="bullet"/>
      <w:lvlText w:val=""/>
      <w:lvlJc w:val="left"/>
      <w:pPr>
        <w:tabs>
          <w:tab w:val="num" w:pos="4254"/>
        </w:tabs>
        <w:ind w:left="4254" w:hanging="283"/>
      </w:pPr>
      <w:rPr>
        <w:rFonts w:ascii="Symbol" w:hAnsi="Symbol" w:cs="Symbol" w:hint="default"/>
        <w:b w:val="false"/>
        <w:bCs w:val="false"/>
      </w:rPr>
    </w:lvl>
    <w:lvl w:ilvl="6">
      <w:start w:val="1"/>
      <w:numFmt w:val="bullet"/>
      <w:lvlText w:val=""/>
      <w:lvlJc w:val="left"/>
      <w:pPr>
        <w:tabs>
          <w:tab w:val="num" w:pos="4963"/>
        </w:tabs>
        <w:ind w:left="4963" w:hanging="283"/>
      </w:pPr>
      <w:rPr>
        <w:rFonts w:ascii="Symbol" w:hAnsi="Symbol" w:cs="Symbol" w:hint="default"/>
        <w:b w:val="false"/>
        <w:bCs w:val="false"/>
      </w:rPr>
    </w:lvl>
    <w:lvl w:ilvl="7">
      <w:start w:val="1"/>
      <w:numFmt w:val="bullet"/>
      <w:lvlText w:val=""/>
      <w:lvlJc w:val="left"/>
      <w:pPr>
        <w:tabs>
          <w:tab w:val="num" w:pos="5672"/>
        </w:tabs>
        <w:ind w:left="5672" w:hanging="283"/>
      </w:pPr>
      <w:rPr>
        <w:rFonts w:ascii="Symbol" w:hAnsi="Symbol" w:cs="Symbol" w:hint="default"/>
        <w:b w:val="false"/>
        <w:bCs w:val="false"/>
      </w:rPr>
    </w:lvl>
    <w:lvl w:ilvl="8">
      <w:start w:val="1"/>
      <w:numFmt w:val="bullet"/>
      <w:lvlText w:val=""/>
      <w:lvlJc w:val="left"/>
      <w:pPr>
        <w:tabs>
          <w:tab w:val="num" w:pos="6381"/>
        </w:tabs>
        <w:ind w:left="6381" w:hanging="283"/>
      </w:pPr>
      <w:rPr>
        <w:rFonts w:ascii="Symbol" w:hAnsi="Symbol" w:cs="Symbol" w:hint="default"/>
        <w:b w:val="false"/>
        <w:bCs w:val="false"/>
      </w:rPr>
    </w:lvl>
  </w:abstractNum>
  <w:abstractNum w:abstractNumId="3">
    <w:lvl w:ilvl="0">
      <w:start w:val="1"/>
      <w:numFmt w:val="bullet"/>
      <w:lvlText w:val=""/>
      <w:lvlJc w:val="left"/>
      <w:pPr>
        <w:tabs>
          <w:tab w:val="num" w:pos="709"/>
        </w:tabs>
        <w:ind w:left="709" w:hanging="283"/>
      </w:pPr>
      <w:rPr>
        <w:rFonts w:ascii="Symbol" w:hAnsi="Symbol" w:cs="Symbol" w:hint="default"/>
        <w:b w:val="false"/>
        <w:bCs w:val="false"/>
      </w:rPr>
    </w:lvl>
    <w:lvl w:ilvl="1">
      <w:start w:val="1"/>
      <w:numFmt w:val="bullet"/>
      <w:lvlText w:val=""/>
      <w:lvlJc w:val="left"/>
      <w:pPr>
        <w:tabs>
          <w:tab w:val="num" w:pos="1418"/>
        </w:tabs>
        <w:ind w:left="1418" w:hanging="283"/>
      </w:pPr>
      <w:rPr>
        <w:rFonts w:ascii="Symbol" w:hAnsi="Symbol" w:cs="Symbol" w:hint="default"/>
        <w:b w:val="false"/>
        <w:bCs w:val="false"/>
      </w:rPr>
    </w:lvl>
    <w:lvl w:ilvl="2">
      <w:start w:val="1"/>
      <w:numFmt w:val="bullet"/>
      <w:lvlText w:val=""/>
      <w:lvlJc w:val="left"/>
      <w:pPr>
        <w:tabs>
          <w:tab w:val="num" w:pos="2127"/>
        </w:tabs>
        <w:ind w:left="2127" w:hanging="283"/>
      </w:pPr>
      <w:rPr>
        <w:rFonts w:ascii="Symbol" w:hAnsi="Symbol" w:cs="Symbol" w:hint="default"/>
        <w:b w:val="false"/>
        <w:bCs w:val="false"/>
      </w:rPr>
    </w:lvl>
    <w:lvl w:ilvl="3">
      <w:start w:val="1"/>
      <w:numFmt w:val="bullet"/>
      <w:lvlText w:val=""/>
      <w:lvlJc w:val="left"/>
      <w:pPr>
        <w:tabs>
          <w:tab w:val="num" w:pos="2836"/>
        </w:tabs>
        <w:ind w:left="2836" w:hanging="283"/>
      </w:pPr>
      <w:rPr>
        <w:rFonts w:ascii="Symbol" w:hAnsi="Symbol" w:cs="Symbol" w:hint="default"/>
        <w:b w:val="false"/>
        <w:bCs w:val="false"/>
      </w:rPr>
    </w:lvl>
    <w:lvl w:ilvl="4">
      <w:start w:val="1"/>
      <w:numFmt w:val="bullet"/>
      <w:lvlText w:val=""/>
      <w:lvlJc w:val="left"/>
      <w:pPr>
        <w:tabs>
          <w:tab w:val="num" w:pos="3545"/>
        </w:tabs>
        <w:ind w:left="3545" w:hanging="283"/>
      </w:pPr>
      <w:rPr>
        <w:rFonts w:ascii="Symbol" w:hAnsi="Symbol" w:cs="Symbol" w:hint="default"/>
        <w:b w:val="false"/>
        <w:bCs w:val="false"/>
      </w:rPr>
    </w:lvl>
    <w:lvl w:ilvl="5">
      <w:start w:val="1"/>
      <w:numFmt w:val="bullet"/>
      <w:lvlText w:val=""/>
      <w:lvlJc w:val="left"/>
      <w:pPr>
        <w:tabs>
          <w:tab w:val="num" w:pos="4254"/>
        </w:tabs>
        <w:ind w:left="4254" w:hanging="283"/>
      </w:pPr>
      <w:rPr>
        <w:rFonts w:ascii="Symbol" w:hAnsi="Symbol" w:cs="Symbol" w:hint="default"/>
        <w:b w:val="false"/>
        <w:bCs w:val="false"/>
      </w:rPr>
    </w:lvl>
    <w:lvl w:ilvl="6">
      <w:start w:val="1"/>
      <w:numFmt w:val="bullet"/>
      <w:lvlText w:val=""/>
      <w:lvlJc w:val="left"/>
      <w:pPr>
        <w:tabs>
          <w:tab w:val="num" w:pos="4963"/>
        </w:tabs>
        <w:ind w:left="4963" w:hanging="283"/>
      </w:pPr>
      <w:rPr>
        <w:rFonts w:ascii="Symbol" w:hAnsi="Symbol" w:cs="Symbol" w:hint="default"/>
        <w:b w:val="false"/>
        <w:bCs w:val="false"/>
      </w:rPr>
    </w:lvl>
    <w:lvl w:ilvl="7">
      <w:start w:val="1"/>
      <w:numFmt w:val="bullet"/>
      <w:lvlText w:val=""/>
      <w:lvlJc w:val="left"/>
      <w:pPr>
        <w:tabs>
          <w:tab w:val="num" w:pos="5672"/>
        </w:tabs>
        <w:ind w:left="5672" w:hanging="283"/>
      </w:pPr>
      <w:rPr>
        <w:rFonts w:ascii="Symbol" w:hAnsi="Symbol" w:cs="Symbol" w:hint="default"/>
        <w:b w:val="false"/>
        <w:bCs w:val="false"/>
      </w:rPr>
    </w:lvl>
    <w:lvl w:ilvl="8">
      <w:start w:val="1"/>
      <w:numFmt w:val="bullet"/>
      <w:lvlText w:val=""/>
      <w:lvlJc w:val="left"/>
      <w:pPr>
        <w:tabs>
          <w:tab w:val="num" w:pos="6381"/>
        </w:tabs>
        <w:ind w:left="6381" w:hanging="283"/>
      </w:pPr>
      <w:rPr>
        <w:rFonts w:ascii="Symbol" w:hAnsi="Symbol" w:cs="Symbol" w:hint="default"/>
        <w:b w:val="false"/>
        <w:bCs w:val="false"/>
      </w:rPr>
    </w:lvl>
  </w:abstractNum>
  <w:abstractNum w:abstractNumId="4">
    <w:lvl w:ilvl="0">
      <w:start w:val="1"/>
      <w:numFmt w:val="bullet"/>
      <w:lvlText w:val=""/>
      <w:lvlJc w:val="left"/>
      <w:pPr>
        <w:tabs>
          <w:tab w:val="num" w:pos="709"/>
        </w:tabs>
        <w:ind w:left="709" w:hanging="283"/>
      </w:pPr>
      <w:rPr>
        <w:rFonts w:ascii="Symbol" w:hAnsi="Symbol" w:cs="Symbol" w:hint="default"/>
        <w:b w:val="false"/>
        <w:bCs w:val="false"/>
      </w:rPr>
    </w:lvl>
    <w:lvl w:ilvl="1">
      <w:start w:val="1"/>
      <w:numFmt w:val="bullet"/>
      <w:lvlText w:val=""/>
      <w:lvlJc w:val="left"/>
      <w:pPr>
        <w:tabs>
          <w:tab w:val="num" w:pos="1418"/>
        </w:tabs>
        <w:ind w:left="1418" w:hanging="283"/>
      </w:pPr>
      <w:rPr>
        <w:rFonts w:ascii="Symbol" w:hAnsi="Symbol" w:cs="Symbol" w:hint="default"/>
        <w:b w:val="false"/>
        <w:bCs w:val="false"/>
      </w:rPr>
    </w:lvl>
    <w:lvl w:ilvl="2">
      <w:start w:val="1"/>
      <w:numFmt w:val="bullet"/>
      <w:lvlText w:val=""/>
      <w:lvlJc w:val="left"/>
      <w:pPr>
        <w:tabs>
          <w:tab w:val="num" w:pos="2127"/>
        </w:tabs>
        <w:ind w:left="2127" w:hanging="283"/>
      </w:pPr>
      <w:rPr>
        <w:rFonts w:ascii="Symbol" w:hAnsi="Symbol" w:cs="Symbol" w:hint="default"/>
        <w:b w:val="false"/>
        <w:bCs w:val="false"/>
      </w:rPr>
    </w:lvl>
    <w:lvl w:ilvl="3">
      <w:start w:val="1"/>
      <w:numFmt w:val="bullet"/>
      <w:lvlText w:val=""/>
      <w:lvlJc w:val="left"/>
      <w:pPr>
        <w:tabs>
          <w:tab w:val="num" w:pos="2836"/>
        </w:tabs>
        <w:ind w:left="2836" w:hanging="283"/>
      </w:pPr>
      <w:rPr>
        <w:rFonts w:ascii="Symbol" w:hAnsi="Symbol" w:cs="Symbol" w:hint="default"/>
        <w:b w:val="false"/>
        <w:bCs w:val="false"/>
      </w:rPr>
    </w:lvl>
    <w:lvl w:ilvl="4">
      <w:start w:val="1"/>
      <w:numFmt w:val="bullet"/>
      <w:lvlText w:val=""/>
      <w:lvlJc w:val="left"/>
      <w:pPr>
        <w:tabs>
          <w:tab w:val="num" w:pos="3545"/>
        </w:tabs>
        <w:ind w:left="3545" w:hanging="283"/>
      </w:pPr>
      <w:rPr>
        <w:rFonts w:ascii="Symbol" w:hAnsi="Symbol" w:cs="Symbol" w:hint="default"/>
        <w:b w:val="false"/>
        <w:bCs w:val="false"/>
      </w:rPr>
    </w:lvl>
    <w:lvl w:ilvl="5">
      <w:start w:val="1"/>
      <w:numFmt w:val="bullet"/>
      <w:lvlText w:val=""/>
      <w:lvlJc w:val="left"/>
      <w:pPr>
        <w:tabs>
          <w:tab w:val="num" w:pos="4254"/>
        </w:tabs>
        <w:ind w:left="4254" w:hanging="283"/>
      </w:pPr>
      <w:rPr>
        <w:rFonts w:ascii="Symbol" w:hAnsi="Symbol" w:cs="Symbol" w:hint="default"/>
        <w:b w:val="false"/>
        <w:bCs w:val="false"/>
      </w:rPr>
    </w:lvl>
    <w:lvl w:ilvl="6">
      <w:start w:val="1"/>
      <w:numFmt w:val="bullet"/>
      <w:lvlText w:val=""/>
      <w:lvlJc w:val="left"/>
      <w:pPr>
        <w:tabs>
          <w:tab w:val="num" w:pos="4963"/>
        </w:tabs>
        <w:ind w:left="4963" w:hanging="283"/>
      </w:pPr>
      <w:rPr>
        <w:rFonts w:ascii="Symbol" w:hAnsi="Symbol" w:cs="Symbol" w:hint="default"/>
        <w:b w:val="false"/>
        <w:bCs w:val="false"/>
      </w:rPr>
    </w:lvl>
    <w:lvl w:ilvl="7">
      <w:start w:val="1"/>
      <w:numFmt w:val="bullet"/>
      <w:lvlText w:val=""/>
      <w:lvlJc w:val="left"/>
      <w:pPr>
        <w:tabs>
          <w:tab w:val="num" w:pos="5672"/>
        </w:tabs>
        <w:ind w:left="5672" w:hanging="283"/>
      </w:pPr>
      <w:rPr>
        <w:rFonts w:ascii="Symbol" w:hAnsi="Symbol" w:cs="Symbol" w:hint="default"/>
        <w:b w:val="false"/>
        <w:bCs w:val="false"/>
      </w:rPr>
    </w:lvl>
    <w:lvl w:ilvl="8">
      <w:start w:val="1"/>
      <w:numFmt w:val="bullet"/>
      <w:lvlText w:val=""/>
      <w:lvlJc w:val="left"/>
      <w:pPr>
        <w:tabs>
          <w:tab w:val="num" w:pos="6381"/>
        </w:tabs>
        <w:ind w:left="6381" w:hanging="283"/>
      </w:pPr>
      <w:rPr>
        <w:rFonts w:ascii="Symbol" w:hAnsi="Symbol" w:cs="Symbol" w:hint="default"/>
        <w:b w:val="false"/>
        <w:bCs w:val="false"/>
      </w:rPr>
    </w:lvl>
  </w:abstractNum>
  <w:abstractNum w:abstractNumId="5">
    <w:lvl w:ilvl="0">
      <w:start w:val="1"/>
      <w:numFmt w:val="bullet"/>
      <w:lvlText w:val=""/>
      <w:lvlJc w:val="left"/>
      <w:pPr>
        <w:tabs>
          <w:tab w:val="num" w:pos="709"/>
        </w:tabs>
        <w:ind w:left="709" w:hanging="283"/>
      </w:pPr>
      <w:rPr>
        <w:rFonts w:ascii="Symbol" w:hAnsi="Symbol" w:cs="Symbol" w:hint="default"/>
        <w:b w:val="false"/>
        <w:bCs w:val="false"/>
      </w:rPr>
    </w:lvl>
    <w:lvl w:ilvl="1">
      <w:start w:val="1"/>
      <w:numFmt w:val="bullet"/>
      <w:lvlText w:val=""/>
      <w:lvlJc w:val="left"/>
      <w:pPr>
        <w:tabs>
          <w:tab w:val="num" w:pos="1418"/>
        </w:tabs>
        <w:ind w:left="1418" w:hanging="283"/>
      </w:pPr>
      <w:rPr>
        <w:rFonts w:ascii="Symbol" w:hAnsi="Symbol" w:cs="Symbol" w:hint="default"/>
        <w:b w:val="false"/>
        <w:bCs w:val="false"/>
      </w:rPr>
    </w:lvl>
    <w:lvl w:ilvl="2">
      <w:start w:val="1"/>
      <w:numFmt w:val="bullet"/>
      <w:lvlText w:val=""/>
      <w:lvlJc w:val="left"/>
      <w:pPr>
        <w:tabs>
          <w:tab w:val="num" w:pos="2127"/>
        </w:tabs>
        <w:ind w:left="2127" w:hanging="283"/>
      </w:pPr>
      <w:rPr>
        <w:rFonts w:ascii="Symbol" w:hAnsi="Symbol" w:cs="Symbol" w:hint="default"/>
        <w:b w:val="false"/>
        <w:bCs w:val="false"/>
      </w:rPr>
    </w:lvl>
    <w:lvl w:ilvl="3">
      <w:start w:val="1"/>
      <w:numFmt w:val="bullet"/>
      <w:lvlText w:val=""/>
      <w:lvlJc w:val="left"/>
      <w:pPr>
        <w:tabs>
          <w:tab w:val="num" w:pos="2836"/>
        </w:tabs>
        <w:ind w:left="2836" w:hanging="283"/>
      </w:pPr>
      <w:rPr>
        <w:rFonts w:ascii="Symbol" w:hAnsi="Symbol" w:cs="Symbol" w:hint="default"/>
        <w:b w:val="false"/>
        <w:bCs w:val="false"/>
      </w:rPr>
    </w:lvl>
    <w:lvl w:ilvl="4">
      <w:start w:val="1"/>
      <w:numFmt w:val="bullet"/>
      <w:lvlText w:val=""/>
      <w:lvlJc w:val="left"/>
      <w:pPr>
        <w:tabs>
          <w:tab w:val="num" w:pos="3545"/>
        </w:tabs>
        <w:ind w:left="3545" w:hanging="283"/>
      </w:pPr>
      <w:rPr>
        <w:rFonts w:ascii="Symbol" w:hAnsi="Symbol" w:cs="Symbol" w:hint="default"/>
        <w:b w:val="false"/>
        <w:bCs w:val="false"/>
      </w:rPr>
    </w:lvl>
    <w:lvl w:ilvl="5">
      <w:start w:val="1"/>
      <w:numFmt w:val="bullet"/>
      <w:lvlText w:val=""/>
      <w:lvlJc w:val="left"/>
      <w:pPr>
        <w:tabs>
          <w:tab w:val="num" w:pos="4254"/>
        </w:tabs>
        <w:ind w:left="4254" w:hanging="283"/>
      </w:pPr>
      <w:rPr>
        <w:rFonts w:ascii="Symbol" w:hAnsi="Symbol" w:cs="Symbol" w:hint="default"/>
        <w:b w:val="false"/>
        <w:bCs w:val="false"/>
      </w:rPr>
    </w:lvl>
    <w:lvl w:ilvl="6">
      <w:start w:val="1"/>
      <w:numFmt w:val="bullet"/>
      <w:lvlText w:val=""/>
      <w:lvlJc w:val="left"/>
      <w:pPr>
        <w:tabs>
          <w:tab w:val="num" w:pos="4963"/>
        </w:tabs>
        <w:ind w:left="4963" w:hanging="283"/>
      </w:pPr>
      <w:rPr>
        <w:rFonts w:ascii="Symbol" w:hAnsi="Symbol" w:cs="Symbol" w:hint="default"/>
        <w:b w:val="false"/>
        <w:bCs w:val="false"/>
      </w:rPr>
    </w:lvl>
    <w:lvl w:ilvl="7">
      <w:start w:val="1"/>
      <w:numFmt w:val="bullet"/>
      <w:lvlText w:val=""/>
      <w:lvlJc w:val="left"/>
      <w:pPr>
        <w:tabs>
          <w:tab w:val="num" w:pos="5672"/>
        </w:tabs>
        <w:ind w:left="5672" w:hanging="283"/>
      </w:pPr>
      <w:rPr>
        <w:rFonts w:ascii="Symbol" w:hAnsi="Symbol" w:cs="Symbol" w:hint="default"/>
        <w:b w:val="false"/>
        <w:bCs w:val="false"/>
      </w:rPr>
    </w:lvl>
    <w:lvl w:ilvl="8">
      <w:start w:val="1"/>
      <w:numFmt w:val="bullet"/>
      <w:lvlText w:val=""/>
      <w:lvlJc w:val="left"/>
      <w:pPr>
        <w:tabs>
          <w:tab w:val="num" w:pos="6381"/>
        </w:tabs>
        <w:ind w:left="6381" w:hanging="283"/>
      </w:pPr>
      <w:rPr>
        <w:rFonts w:ascii="Symbol" w:hAnsi="Symbol" w:cs="Symbol" w:hint="default"/>
        <w:b w:val="false"/>
        <w:bCs w:val="false"/>
      </w:rPr>
    </w:lvl>
  </w:abstractNum>
  <w:abstractNum w:abstractNumId="6">
    <w:lvl w:ilvl="0">
      <w:start w:val="1"/>
      <w:numFmt w:val="bullet"/>
      <w:lvlText w:val=""/>
      <w:lvlJc w:val="left"/>
      <w:pPr>
        <w:tabs>
          <w:tab w:val="num" w:pos="720"/>
        </w:tabs>
        <w:ind w:left="720" w:hanging="360"/>
      </w:pPr>
      <w:rPr>
        <w:rFonts w:ascii="Symbol" w:hAnsi="Symbol" w:cs="Symbol" w:hint="default"/>
        <w:b w:val="false"/>
        <w:bCs w:val="false"/>
      </w:rPr>
    </w:lvl>
    <w:lvl w:ilvl="1">
      <w:start w:val="1"/>
      <w:numFmt w:val="bullet"/>
      <w:lvlText w:val="◦"/>
      <w:lvlJc w:val="left"/>
      <w:pPr>
        <w:tabs>
          <w:tab w:val="num" w:pos="1080"/>
        </w:tabs>
        <w:ind w:left="1080" w:hanging="360"/>
      </w:pPr>
      <w:rPr>
        <w:rFonts w:ascii="OpenSymbol" w:hAnsi="OpenSymbol" w:cs="OpenSymbol" w:hint="default"/>
        <w:b w:val="false"/>
        <w:bCs w:val="false"/>
      </w:rPr>
    </w:lvl>
    <w:lvl w:ilvl="2">
      <w:start w:val="1"/>
      <w:numFmt w:val="bullet"/>
      <w:lvlText w:val="▪"/>
      <w:lvlJc w:val="left"/>
      <w:pPr>
        <w:tabs>
          <w:tab w:val="num" w:pos="1440"/>
        </w:tabs>
        <w:ind w:left="1440" w:hanging="360"/>
      </w:pPr>
      <w:rPr>
        <w:rFonts w:ascii="OpenSymbol" w:hAnsi="OpenSymbol" w:cs="OpenSymbol" w:hint="default"/>
        <w:b w:val="false"/>
        <w:bCs w:val="false"/>
      </w:rPr>
    </w:lvl>
    <w:lvl w:ilvl="3">
      <w:start w:val="1"/>
      <w:numFmt w:val="bullet"/>
      <w:lvlText w:val=""/>
      <w:lvlJc w:val="left"/>
      <w:pPr>
        <w:tabs>
          <w:tab w:val="num" w:pos="1800"/>
        </w:tabs>
        <w:ind w:left="1800" w:hanging="360"/>
      </w:pPr>
      <w:rPr>
        <w:rFonts w:ascii="Symbol" w:hAnsi="Symbol" w:cs="Symbol" w:hint="default"/>
        <w:b w:val="false"/>
        <w:bCs w:val="false"/>
      </w:rPr>
    </w:lvl>
    <w:lvl w:ilvl="4">
      <w:start w:val="1"/>
      <w:numFmt w:val="bullet"/>
      <w:lvlText w:val="◦"/>
      <w:lvlJc w:val="left"/>
      <w:pPr>
        <w:tabs>
          <w:tab w:val="num" w:pos="2160"/>
        </w:tabs>
        <w:ind w:left="2160" w:hanging="360"/>
      </w:pPr>
      <w:rPr>
        <w:rFonts w:ascii="OpenSymbol" w:hAnsi="OpenSymbol" w:cs="OpenSymbol" w:hint="default"/>
        <w:b w:val="false"/>
        <w:bCs w:val="false"/>
      </w:rPr>
    </w:lvl>
    <w:lvl w:ilvl="5">
      <w:start w:val="1"/>
      <w:numFmt w:val="bullet"/>
      <w:lvlText w:val="▪"/>
      <w:lvlJc w:val="left"/>
      <w:pPr>
        <w:tabs>
          <w:tab w:val="num" w:pos="2520"/>
        </w:tabs>
        <w:ind w:left="2520" w:hanging="360"/>
      </w:pPr>
      <w:rPr>
        <w:rFonts w:ascii="OpenSymbol" w:hAnsi="OpenSymbol" w:cs="OpenSymbol" w:hint="default"/>
        <w:b w:val="false"/>
        <w:bCs w:val="false"/>
      </w:rPr>
    </w:lvl>
    <w:lvl w:ilvl="6">
      <w:start w:val="1"/>
      <w:numFmt w:val="bullet"/>
      <w:lvlText w:val=""/>
      <w:lvlJc w:val="left"/>
      <w:pPr>
        <w:tabs>
          <w:tab w:val="num" w:pos="2880"/>
        </w:tabs>
        <w:ind w:left="2880" w:hanging="360"/>
      </w:pPr>
      <w:rPr>
        <w:rFonts w:ascii="Symbol" w:hAnsi="Symbol" w:cs="Symbol" w:hint="default"/>
        <w:b w:val="false"/>
        <w:bCs w:val="false"/>
      </w:rPr>
    </w:lvl>
    <w:lvl w:ilvl="7">
      <w:start w:val="1"/>
      <w:numFmt w:val="bullet"/>
      <w:lvlText w:val="◦"/>
      <w:lvlJc w:val="left"/>
      <w:pPr>
        <w:tabs>
          <w:tab w:val="num" w:pos="3240"/>
        </w:tabs>
        <w:ind w:left="3240" w:hanging="360"/>
      </w:pPr>
      <w:rPr>
        <w:rFonts w:ascii="OpenSymbol" w:hAnsi="OpenSymbol" w:cs="OpenSymbol" w:hint="default"/>
        <w:b w:val="false"/>
        <w:bCs w:val="false"/>
      </w:rPr>
    </w:lvl>
    <w:lvl w:ilvl="8">
      <w:start w:val="1"/>
      <w:numFmt w:val="bullet"/>
      <w:lvlText w:val="▪"/>
      <w:lvlJc w:val="left"/>
      <w:pPr>
        <w:tabs>
          <w:tab w:val="num" w:pos="3600"/>
        </w:tabs>
        <w:ind w:left="3600" w:hanging="360"/>
      </w:pPr>
      <w:rPr>
        <w:rFonts w:ascii="OpenSymbol" w:hAnsi="OpenSymbol" w:cs="OpenSymbol" w:hint="default"/>
        <w:b w:val="false"/>
        <w:bCs w:val="false"/>
      </w:rPr>
    </w:lvl>
  </w:abstractNum>
  <w:abstractNum w:abstractNumId="7">
    <w:lvl w:ilvl="0">
      <w:start w:val="1"/>
      <w:numFmt w:val="bullet"/>
      <w:lvlText w:val=""/>
      <w:lvlJc w:val="left"/>
      <w:pPr>
        <w:tabs>
          <w:tab w:val="num" w:pos="720"/>
        </w:tabs>
        <w:ind w:left="720" w:hanging="360"/>
      </w:pPr>
      <w:rPr>
        <w:rFonts w:ascii="Symbol" w:hAnsi="Symbol" w:cs="Symbol" w:hint="default"/>
        <w:b w:val="false"/>
        <w:bCs w:val="false"/>
      </w:rPr>
    </w:lvl>
    <w:lvl w:ilvl="1">
      <w:start w:val="1"/>
      <w:numFmt w:val="bullet"/>
      <w:lvlText w:val="◦"/>
      <w:lvlJc w:val="left"/>
      <w:pPr>
        <w:tabs>
          <w:tab w:val="num" w:pos="1080"/>
        </w:tabs>
        <w:ind w:left="1080" w:hanging="360"/>
      </w:pPr>
      <w:rPr>
        <w:rFonts w:ascii="OpenSymbol" w:hAnsi="OpenSymbol" w:cs="OpenSymbol" w:hint="default"/>
        <w:b w:val="false"/>
        <w:bCs w:val="false"/>
      </w:rPr>
    </w:lvl>
    <w:lvl w:ilvl="2">
      <w:start w:val="1"/>
      <w:numFmt w:val="bullet"/>
      <w:lvlText w:val="▪"/>
      <w:lvlJc w:val="left"/>
      <w:pPr>
        <w:tabs>
          <w:tab w:val="num" w:pos="1440"/>
        </w:tabs>
        <w:ind w:left="1440" w:hanging="360"/>
      </w:pPr>
      <w:rPr>
        <w:rFonts w:ascii="OpenSymbol" w:hAnsi="OpenSymbol" w:cs="OpenSymbol" w:hint="default"/>
        <w:b w:val="false"/>
        <w:bCs w:val="false"/>
      </w:rPr>
    </w:lvl>
    <w:lvl w:ilvl="3">
      <w:start w:val="1"/>
      <w:numFmt w:val="bullet"/>
      <w:lvlText w:val=""/>
      <w:lvlJc w:val="left"/>
      <w:pPr>
        <w:tabs>
          <w:tab w:val="num" w:pos="1800"/>
        </w:tabs>
        <w:ind w:left="1800" w:hanging="360"/>
      </w:pPr>
      <w:rPr>
        <w:rFonts w:ascii="Symbol" w:hAnsi="Symbol" w:cs="Symbol" w:hint="default"/>
        <w:b w:val="false"/>
        <w:bCs w:val="false"/>
      </w:rPr>
    </w:lvl>
    <w:lvl w:ilvl="4">
      <w:start w:val="1"/>
      <w:numFmt w:val="bullet"/>
      <w:lvlText w:val="◦"/>
      <w:lvlJc w:val="left"/>
      <w:pPr>
        <w:tabs>
          <w:tab w:val="num" w:pos="2160"/>
        </w:tabs>
        <w:ind w:left="2160" w:hanging="360"/>
      </w:pPr>
      <w:rPr>
        <w:rFonts w:ascii="OpenSymbol" w:hAnsi="OpenSymbol" w:cs="OpenSymbol" w:hint="default"/>
        <w:b w:val="false"/>
        <w:bCs w:val="false"/>
      </w:rPr>
    </w:lvl>
    <w:lvl w:ilvl="5">
      <w:start w:val="1"/>
      <w:numFmt w:val="bullet"/>
      <w:lvlText w:val="▪"/>
      <w:lvlJc w:val="left"/>
      <w:pPr>
        <w:tabs>
          <w:tab w:val="num" w:pos="2520"/>
        </w:tabs>
        <w:ind w:left="2520" w:hanging="360"/>
      </w:pPr>
      <w:rPr>
        <w:rFonts w:ascii="OpenSymbol" w:hAnsi="OpenSymbol" w:cs="OpenSymbol" w:hint="default"/>
        <w:b w:val="false"/>
        <w:bCs w:val="false"/>
      </w:rPr>
    </w:lvl>
    <w:lvl w:ilvl="6">
      <w:start w:val="1"/>
      <w:numFmt w:val="bullet"/>
      <w:lvlText w:val=""/>
      <w:lvlJc w:val="left"/>
      <w:pPr>
        <w:tabs>
          <w:tab w:val="num" w:pos="2880"/>
        </w:tabs>
        <w:ind w:left="2880" w:hanging="360"/>
      </w:pPr>
      <w:rPr>
        <w:rFonts w:ascii="Symbol" w:hAnsi="Symbol" w:cs="Symbol" w:hint="default"/>
        <w:b w:val="false"/>
        <w:bCs w:val="false"/>
      </w:rPr>
    </w:lvl>
    <w:lvl w:ilvl="7">
      <w:start w:val="1"/>
      <w:numFmt w:val="bullet"/>
      <w:lvlText w:val="◦"/>
      <w:lvlJc w:val="left"/>
      <w:pPr>
        <w:tabs>
          <w:tab w:val="num" w:pos="3240"/>
        </w:tabs>
        <w:ind w:left="3240" w:hanging="360"/>
      </w:pPr>
      <w:rPr>
        <w:rFonts w:ascii="OpenSymbol" w:hAnsi="OpenSymbol" w:cs="OpenSymbol" w:hint="default"/>
        <w:b w:val="false"/>
        <w:bCs w:val="false"/>
      </w:rPr>
    </w:lvl>
    <w:lvl w:ilvl="8">
      <w:start w:val="1"/>
      <w:numFmt w:val="bullet"/>
      <w:lvlText w:val="▪"/>
      <w:lvlJc w:val="left"/>
      <w:pPr>
        <w:tabs>
          <w:tab w:val="num" w:pos="3600"/>
        </w:tabs>
        <w:ind w:left="3600" w:hanging="360"/>
      </w:pPr>
      <w:rPr>
        <w:rFonts w:ascii="OpenSymbol" w:hAnsi="OpenSymbol" w:cs="OpenSymbol" w:hint="default"/>
        <w:b w:val="false"/>
        <w:bCs w:val="false"/>
      </w:rPr>
    </w:lvl>
  </w:abstractNum>
  <w:abstractNum w:abstractNumId="8">
    <w:lvl w:ilvl="0">
      <w:start w:val="1"/>
      <w:numFmt w:val="bullet"/>
      <w:lvlText w:val=""/>
      <w:lvlJc w:val="left"/>
      <w:pPr>
        <w:tabs>
          <w:tab w:val="num" w:pos="720"/>
        </w:tabs>
        <w:ind w:left="720" w:hanging="360"/>
      </w:pPr>
      <w:rPr>
        <w:rFonts w:ascii="Symbol" w:hAnsi="Symbol" w:cs="Symbol" w:hint="default"/>
        <w:b w:val="false"/>
        <w:bCs w:val="false"/>
      </w:rPr>
    </w:lvl>
    <w:lvl w:ilvl="1">
      <w:start w:val="1"/>
      <w:numFmt w:val="bullet"/>
      <w:lvlText w:val="◦"/>
      <w:lvlJc w:val="left"/>
      <w:pPr>
        <w:tabs>
          <w:tab w:val="num" w:pos="1080"/>
        </w:tabs>
        <w:ind w:left="1080" w:hanging="360"/>
      </w:pPr>
      <w:rPr>
        <w:rFonts w:ascii="OpenSymbol" w:hAnsi="OpenSymbol" w:cs="OpenSymbol" w:hint="default"/>
        <w:b w:val="false"/>
        <w:bCs w:val="false"/>
      </w:rPr>
    </w:lvl>
    <w:lvl w:ilvl="2">
      <w:start w:val="1"/>
      <w:numFmt w:val="bullet"/>
      <w:lvlText w:val="▪"/>
      <w:lvlJc w:val="left"/>
      <w:pPr>
        <w:tabs>
          <w:tab w:val="num" w:pos="1440"/>
        </w:tabs>
        <w:ind w:left="1440" w:hanging="360"/>
      </w:pPr>
      <w:rPr>
        <w:rFonts w:ascii="OpenSymbol" w:hAnsi="OpenSymbol" w:cs="OpenSymbol" w:hint="default"/>
        <w:b w:val="false"/>
        <w:bCs w:val="false"/>
      </w:rPr>
    </w:lvl>
    <w:lvl w:ilvl="3">
      <w:start w:val="1"/>
      <w:numFmt w:val="bullet"/>
      <w:lvlText w:val=""/>
      <w:lvlJc w:val="left"/>
      <w:pPr>
        <w:tabs>
          <w:tab w:val="num" w:pos="1800"/>
        </w:tabs>
        <w:ind w:left="1800" w:hanging="360"/>
      </w:pPr>
      <w:rPr>
        <w:rFonts w:ascii="Symbol" w:hAnsi="Symbol" w:cs="Symbol" w:hint="default"/>
        <w:b w:val="false"/>
        <w:bCs w:val="false"/>
      </w:rPr>
    </w:lvl>
    <w:lvl w:ilvl="4">
      <w:start w:val="1"/>
      <w:numFmt w:val="bullet"/>
      <w:lvlText w:val="◦"/>
      <w:lvlJc w:val="left"/>
      <w:pPr>
        <w:tabs>
          <w:tab w:val="num" w:pos="2160"/>
        </w:tabs>
        <w:ind w:left="2160" w:hanging="360"/>
      </w:pPr>
      <w:rPr>
        <w:rFonts w:ascii="OpenSymbol" w:hAnsi="OpenSymbol" w:cs="OpenSymbol" w:hint="default"/>
        <w:b w:val="false"/>
        <w:bCs w:val="false"/>
      </w:rPr>
    </w:lvl>
    <w:lvl w:ilvl="5">
      <w:start w:val="1"/>
      <w:numFmt w:val="bullet"/>
      <w:lvlText w:val="▪"/>
      <w:lvlJc w:val="left"/>
      <w:pPr>
        <w:tabs>
          <w:tab w:val="num" w:pos="2520"/>
        </w:tabs>
        <w:ind w:left="2520" w:hanging="360"/>
      </w:pPr>
      <w:rPr>
        <w:rFonts w:ascii="OpenSymbol" w:hAnsi="OpenSymbol" w:cs="OpenSymbol" w:hint="default"/>
        <w:b w:val="false"/>
        <w:bCs w:val="false"/>
      </w:rPr>
    </w:lvl>
    <w:lvl w:ilvl="6">
      <w:start w:val="1"/>
      <w:numFmt w:val="bullet"/>
      <w:lvlText w:val=""/>
      <w:lvlJc w:val="left"/>
      <w:pPr>
        <w:tabs>
          <w:tab w:val="num" w:pos="2880"/>
        </w:tabs>
        <w:ind w:left="2880" w:hanging="360"/>
      </w:pPr>
      <w:rPr>
        <w:rFonts w:ascii="Symbol" w:hAnsi="Symbol" w:cs="Symbol" w:hint="default"/>
        <w:b w:val="false"/>
        <w:bCs w:val="false"/>
      </w:rPr>
    </w:lvl>
    <w:lvl w:ilvl="7">
      <w:start w:val="1"/>
      <w:numFmt w:val="bullet"/>
      <w:lvlText w:val="◦"/>
      <w:lvlJc w:val="left"/>
      <w:pPr>
        <w:tabs>
          <w:tab w:val="num" w:pos="3240"/>
        </w:tabs>
        <w:ind w:left="3240" w:hanging="360"/>
      </w:pPr>
      <w:rPr>
        <w:rFonts w:ascii="OpenSymbol" w:hAnsi="OpenSymbol" w:cs="OpenSymbol" w:hint="default"/>
        <w:b w:val="false"/>
        <w:bCs w:val="false"/>
      </w:rPr>
    </w:lvl>
    <w:lvl w:ilvl="8">
      <w:start w:val="1"/>
      <w:numFmt w:val="bullet"/>
      <w:lvlText w:val="▪"/>
      <w:lvlJc w:val="left"/>
      <w:pPr>
        <w:tabs>
          <w:tab w:val="num" w:pos="3600"/>
        </w:tabs>
        <w:ind w:left="3600" w:hanging="360"/>
      </w:pPr>
      <w:rPr>
        <w:rFonts w:ascii="OpenSymbol" w:hAnsi="OpenSymbol" w:cs="OpenSymbol" w:hint="default"/>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DejaVu Sans" w:hAnsi="DejaVu Sans" w:eastAsia="Noto Serif CJK SC" w:cs="Lohit Devanagari"/>
      <w:b w:val="false"/>
      <w:color w:val="auto"/>
      <w:kern w:val="2"/>
      <w:sz w:val="24"/>
      <w:szCs w:val="24"/>
      <w:lang w:val="nl-NL" w:eastAsia="zh-CN" w:bidi="hi-IN"/>
    </w:rPr>
  </w:style>
  <w:style w:type="paragraph" w:styleId="Heading3">
    <w:name w:val="Heading 3"/>
    <w:basedOn w:val="Heading"/>
    <w:next w:val="TextBody"/>
    <w:qFormat/>
    <w:pPr>
      <w:numPr>
        <w:ilvl w:val="0"/>
        <w:numId w:val="0"/>
      </w:numPr>
      <w:spacing w:before="140" w:after="120"/>
      <w:outlineLvl w:val="2"/>
    </w:pPr>
    <w:rPr>
      <w:rFonts w:ascii="DejaVu Sans" w:hAnsi="DejaVu Sans" w:eastAsia="Noto Serif CJK SC" w:cs="Lohit Devanagari"/>
      <w:b/>
      <w:bCs/>
      <w:sz w:val="28"/>
      <w:szCs w:val="28"/>
    </w:rPr>
  </w:style>
  <w:style w:type="paragraph" w:styleId="Heading4">
    <w:name w:val="Heading 4"/>
    <w:basedOn w:val="Heading"/>
    <w:next w:val="TextBody"/>
    <w:qFormat/>
    <w:pPr>
      <w:numPr>
        <w:ilvl w:val="0"/>
        <w:numId w:val="0"/>
      </w:numPr>
      <w:spacing w:before="120" w:after="120"/>
      <w:outlineLvl w:val="3"/>
    </w:pPr>
    <w:rPr>
      <w:rFonts w:ascii="DejaVu Sans" w:hAnsi="DejaVu Sans" w:eastAsia="Noto Serif CJK SC" w:cs="Lohit Devanagari"/>
      <w:b/>
      <w:bCs/>
      <w:sz w:val="24"/>
      <w:szCs w:val="24"/>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0"/>
      <w:szCs w:val="20"/>
    </w:rPr>
  </w:style>
  <w:style w:type="character" w:styleId="StrongEmphasis">
    <w:name w:val="Strong Emphasis"/>
    <w:qFormat/>
    <w:rPr>
      <w:b/>
      <w:bCs/>
    </w:rPr>
  </w:style>
  <w:style w:type="character" w:styleId="Bullets">
    <w:name w:val="Bullets"/>
    <w:qFormat/>
    <w:rPr>
      <w:rFonts w:ascii="OpenSymbol" w:hAnsi="OpenSymbol" w:eastAsia="OpenSymbol" w:cs="OpenSymbol"/>
      <w:b w:val="false"/>
      <w:bCs w:val="false"/>
    </w:rPr>
  </w:style>
  <w:style w:type="character" w:styleId="NumberingSymbols">
    <w:name w:val="Numbering Symbols"/>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DejaVu Sans" w:hAnsi="DejaVu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Appendix">
    <w:name w:val="Closing"/>
    <w:basedOn w:val="Heading"/>
    <w:next w:val="TextBody"/>
    <w:pPr>
      <w:jc w:val="center"/>
    </w:pPr>
    <w:rPr>
      <w:b/>
      <w:bCs/>
      <w:sz w:val="32"/>
      <w:szCs w:val="32"/>
    </w:rPr>
  </w:style>
  <w:style w:type="paragraph" w:styleId="TableContents">
    <w:name w:val="Table Contents"/>
    <w:basedOn w:val="Normal"/>
    <w:qFormat/>
    <w:pPr>
      <w:widowControl w:val="false"/>
      <w:suppressLineNumbers/>
    </w:pPr>
    <w:rPr/>
  </w:style>
  <w:style w:type="paragraph" w:styleId="IndexHeading">
    <w:name w:val="Index Heading"/>
    <w:basedOn w:val="Heading"/>
    <w:pPr>
      <w:suppressLineNumbers/>
      <w:ind w:left="0" w:right="0" w:hanging="0"/>
    </w:pPr>
    <w:rPr>
      <w:b/>
      <w:bCs/>
      <w:sz w:val="32"/>
      <w:szCs w:val="32"/>
    </w:rPr>
  </w:style>
  <w:style w:type="paragraph" w:styleId="Subtitle">
    <w:name w:val="Subtitle"/>
    <w:basedOn w:val="Heading"/>
    <w:next w:val="TextBody"/>
    <w:qFormat/>
    <w:pPr>
      <w:spacing w:before="60" w:after="120"/>
      <w:jc w:val="center"/>
    </w:pPr>
    <w:rPr>
      <w:sz w:val="36"/>
      <w:szCs w:val="36"/>
    </w:rPr>
  </w:style>
  <w:style w:type="paragraph" w:styleId="Title">
    <w:name w:val="Title"/>
    <w:basedOn w:val="Heading"/>
    <w:next w:val="TextBody"/>
    <w:qFormat/>
    <w:pPr>
      <w:jc w:val="center"/>
    </w:pPr>
    <w:rPr>
      <w:b/>
      <w:bCs/>
      <w:sz w:val="56"/>
      <w:szCs w:val="5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mcutrecht.nl/nl/netwerk-intake"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MilesBarn</Template>
  <TotalTime>12</TotalTime>
  <Application>LibreOffice/7.3.7.2$Linux_X86_64 LibreOffice_project/30$Build-2</Application>
  <AppVersion>15.0000</AppVersion>
  <Pages>5</Pages>
  <Words>1567</Words>
  <Characters>8197</Characters>
  <CharactersWithSpaces>9624</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2024-09-18T12:42:02Z</dcterms:created>
  <dc:creator/>
  <dc:description/>
  <dc:language>nl-NL</dc:language>
  <cp:lastModifiedBy/>
  <dcterms:modified xsi:type="dcterms:W3CDTF">2024-09-18T13:41:48Z</dcterms:modified>
  <cp:revision>3</cp:revision>
  <dc:subject/>
  <dc:title>MilesBarn</dc:title>
</cp:coreProperties>
</file>